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9C" w:rsidRPr="00DA2295" w:rsidRDefault="007D729C" w:rsidP="007D729C">
      <w:pPr>
        <w:shd w:val="clear" w:color="auto" w:fill="FFFFFF"/>
        <w:spacing w:after="0" w:line="240" w:lineRule="auto"/>
        <w:ind w:left="708"/>
        <w:jc w:val="center"/>
        <w:rPr>
          <w:rFonts w:ascii="Arial" w:eastAsia="Times New Roman" w:hAnsi="Arial" w:cs="Arial"/>
          <w:b/>
          <w:bCs/>
          <w:color w:val="000000"/>
          <w:sz w:val="24"/>
          <w:szCs w:val="24"/>
          <w:u w:val="single"/>
          <w:lang w:eastAsia="es-PE"/>
        </w:rPr>
      </w:pPr>
      <w:r w:rsidRPr="00DA2295">
        <w:rPr>
          <w:rFonts w:ascii="Arial" w:eastAsia="Times New Roman" w:hAnsi="Arial" w:cs="Arial"/>
          <w:b/>
          <w:bCs/>
          <w:color w:val="000000"/>
          <w:sz w:val="24"/>
          <w:szCs w:val="24"/>
          <w:u w:val="single"/>
          <w:lang w:eastAsia="es-PE"/>
        </w:rPr>
        <w:t>TERRORISMO GLOBAL: UNA AMENAZA EN PROCESO DE EXPANSIÓN</w:t>
      </w:r>
    </w:p>
    <w:p w:rsidR="007D729C" w:rsidRDefault="007D729C" w:rsidP="007D729C">
      <w:pPr>
        <w:shd w:val="clear" w:color="auto" w:fill="FFFFFF"/>
        <w:spacing w:after="0" w:line="240" w:lineRule="auto"/>
        <w:ind w:left="708" w:firstLine="708"/>
        <w:jc w:val="both"/>
        <w:rPr>
          <w:rFonts w:ascii="Arial" w:eastAsia="Times New Roman" w:hAnsi="Arial" w:cs="Arial"/>
          <w:bCs/>
          <w:color w:val="000000"/>
          <w:lang w:eastAsia="es-PE"/>
        </w:rPr>
      </w:pPr>
    </w:p>
    <w:p w:rsidR="007D729C" w:rsidRDefault="007D729C" w:rsidP="007D729C">
      <w:pPr>
        <w:shd w:val="clear" w:color="auto" w:fill="FFFFFF"/>
        <w:spacing w:after="0" w:line="240" w:lineRule="auto"/>
        <w:ind w:left="708" w:firstLine="708"/>
        <w:jc w:val="both"/>
        <w:rPr>
          <w:rFonts w:ascii="Arial" w:eastAsia="Times New Roman" w:hAnsi="Arial" w:cs="Arial"/>
          <w:bCs/>
          <w:color w:val="000000"/>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lang w:eastAsia="es-PE"/>
        </w:rPr>
      </w:pPr>
      <w:r w:rsidRPr="00501EDD">
        <w:rPr>
          <w:rFonts w:ascii="Arial" w:eastAsia="Times New Roman" w:hAnsi="Arial" w:cs="Arial"/>
          <w:b/>
          <w:bCs/>
          <w:color w:val="000000"/>
          <w:sz w:val="24"/>
          <w:szCs w:val="24"/>
          <w:lang w:eastAsia="es-PE"/>
        </w:rPr>
        <w:t>Olga Elena Ramírez Poggi</w:t>
      </w:r>
      <w:r>
        <w:rPr>
          <w:rStyle w:val="Refdenotaalfinal"/>
          <w:rFonts w:ascii="Arial" w:eastAsia="Times New Roman" w:hAnsi="Arial" w:cs="Arial"/>
          <w:bCs/>
          <w:color w:val="000000"/>
          <w:lang w:eastAsia="es-PE"/>
        </w:rPr>
        <w:endnoteReference w:id="1"/>
      </w:r>
    </w:p>
    <w:p w:rsidR="007D729C" w:rsidRDefault="007D729C" w:rsidP="007D729C">
      <w:pPr>
        <w:shd w:val="clear" w:color="auto" w:fill="FFFFFF"/>
        <w:spacing w:after="0" w:line="240" w:lineRule="auto"/>
        <w:jc w:val="both"/>
        <w:rPr>
          <w:rFonts w:ascii="Arial" w:eastAsia="Times New Roman" w:hAnsi="Arial" w:cs="Arial"/>
          <w:bCs/>
          <w:color w:val="000000"/>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lang w:eastAsia="es-PE"/>
        </w:rPr>
      </w:pPr>
      <w:r w:rsidRPr="00501EDD">
        <w:rPr>
          <w:rFonts w:ascii="Arial" w:eastAsia="Times New Roman" w:hAnsi="Arial" w:cs="Arial"/>
          <w:b/>
          <w:bCs/>
          <w:color w:val="000000"/>
          <w:sz w:val="24"/>
          <w:szCs w:val="24"/>
          <w:lang w:eastAsia="es-PE"/>
        </w:rPr>
        <w:t>Luis Giacoma Macchiavello</w:t>
      </w:r>
      <w:r>
        <w:rPr>
          <w:rStyle w:val="Refdenotaalfinal"/>
          <w:rFonts w:ascii="Arial" w:eastAsia="Times New Roman" w:hAnsi="Arial" w:cs="Arial"/>
          <w:bCs/>
          <w:color w:val="000000"/>
          <w:lang w:eastAsia="es-PE"/>
        </w:rPr>
        <w:endnoteReference w:id="2"/>
      </w:r>
    </w:p>
    <w:p w:rsidR="007D729C" w:rsidRDefault="007D729C" w:rsidP="007D729C">
      <w:pPr>
        <w:shd w:val="clear" w:color="auto" w:fill="FFFFFF"/>
        <w:spacing w:after="0" w:line="240" w:lineRule="auto"/>
        <w:jc w:val="both"/>
        <w:rPr>
          <w:rFonts w:ascii="Arial" w:eastAsia="Times New Roman" w:hAnsi="Arial" w:cs="Arial"/>
          <w:bCs/>
          <w:color w:val="000000"/>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I Introducción</w:t>
      </w:r>
    </w:p>
    <w:p w:rsidR="00C061C9" w:rsidRPr="00B35F98" w:rsidRDefault="00C061C9"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El presente artículo tiene por propósito responder a determinadas interrogantes de actualidad, tanto en nuestro país como en el exterior, respecto del terrorismo global</w:t>
      </w:r>
      <w:r>
        <w:rPr>
          <w:rFonts w:ascii="Arial" w:eastAsia="Times New Roman" w:hAnsi="Arial" w:cs="Arial"/>
          <w:bCs/>
          <w:color w:val="000000"/>
          <w:sz w:val="24"/>
          <w:szCs w:val="24"/>
          <w:lang w:eastAsia="es-PE"/>
        </w:rPr>
        <w:t>. Se abordará</w:t>
      </w:r>
      <w:r w:rsidRPr="008D2FF8">
        <w:rPr>
          <w:rFonts w:ascii="Arial" w:eastAsia="Times New Roman" w:hAnsi="Arial" w:cs="Arial"/>
          <w:bCs/>
          <w:color w:val="000000"/>
          <w:sz w:val="24"/>
          <w:szCs w:val="24"/>
          <w:lang w:eastAsia="es-PE"/>
        </w:rPr>
        <w:t xml:space="preserve"> el tema desde la</w:t>
      </w:r>
      <w:r>
        <w:rPr>
          <w:rFonts w:ascii="Arial" w:eastAsia="Times New Roman" w:hAnsi="Arial" w:cs="Arial"/>
          <w:bCs/>
          <w:color w:val="000000"/>
          <w:sz w:val="24"/>
          <w:szCs w:val="24"/>
          <w:lang w:eastAsia="es-PE"/>
        </w:rPr>
        <w:t xml:space="preserve"> antigüedad, pasando por el perí</w:t>
      </w:r>
      <w:r w:rsidRPr="008D2FF8">
        <w:rPr>
          <w:rFonts w:ascii="Arial" w:eastAsia="Times New Roman" w:hAnsi="Arial" w:cs="Arial"/>
          <w:bCs/>
          <w:color w:val="000000"/>
          <w:sz w:val="24"/>
          <w:szCs w:val="24"/>
          <w:lang w:eastAsia="es-PE"/>
        </w:rPr>
        <w:t xml:space="preserve">odo napoleónico, inicios del </w:t>
      </w:r>
      <w:r>
        <w:rPr>
          <w:rFonts w:ascii="Arial" w:eastAsia="Times New Roman" w:hAnsi="Arial" w:cs="Arial"/>
          <w:bCs/>
          <w:color w:val="000000"/>
          <w:sz w:val="24"/>
          <w:szCs w:val="24"/>
          <w:lang w:eastAsia="es-PE"/>
        </w:rPr>
        <w:t>siglo XX</w:t>
      </w:r>
      <w:r w:rsidR="00ED4638">
        <w:rPr>
          <w:rFonts w:ascii="Arial" w:eastAsia="Times New Roman" w:hAnsi="Arial" w:cs="Arial"/>
          <w:bCs/>
          <w:color w:val="000000"/>
          <w:sz w:val="24"/>
          <w:szCs w:val="24"/>
          <w:lang w:eastAsia="es-PE"/>
        </w:rPr>
        <w:t xml:space="preserve">, la guerra </w:t>
      </w:r>
      <w:r w:rsidR="00ED370C">
        <w:rPr>
          <w:rFonts w:ascii="Arial" w:eastAsia="Times New Roman" w:hAnsi="Arial" w:cs="Arial"/>
          <w:bCs/>
          <w:color w:val="000000"/>
          <w:sz w:val="24"/>
          <w:szCs w:val="24"/>
          <w:lang w:eastAsia="es-PE"/>
        </w:rPr>
        <w:t>fría</w:t>
      </w:r>
      <w:r>
        <w:rPr>
          <w:rFonts w:ascii="Arial" w:eastAsia="Times New Roman" w:hAnsi="Arial" w:cs="Arial"/>
          <w:bCs/>
          <w:color w:val="000000"/>
          <w:sz w:val="24"/>
          <w:szCs w:val="24"/>
          <w:lang w:eastAsia="es-PE"/>
        </w:rPr>
        <w:t xml:space="preserve"> y el actual siglo. La</w:t>
      </w:r>
      <w:r w:rsidRPr="008D2FF8">
        <w:rPr>
          <w:rFonts w:ascii="Arial" w:eastAsia="Times New Roman" w:hAnsi="Arial" w:cs="Arial"/>
          <w:bCs/>
          <w:color w:val="000000"/>
          <w:sz w:val="24"/>
          <w:szCs w:val="24"/>
          <w:lang w:eastAsia="es-PE"/>
        </w:rPr>
        <w:t xml:space="preserve"> visión histórica sobre el terrorismo permitirá al lector una adecuada comprensión de este fenómeno, advirtiendo su evolución, tanto en su modus operandi como en sus motivaciones políticas o económicas.</w:t>
      </w:r>
      <w:r w:rsidR="00ED370C">
        <w:rPr>
          <w:rFonts w:ascii="Arial" w:eastAsia="Times New Roman" w:hAnsi="Arial" w:cs="Arial"/>
          <w:bCs/>
          <w:color w:val="000000"/>
          <w:sz w:val="24"/>
          <w:szCs w:val="24"/>
          <w:lang w:eastAsia="es-PE"/>
        </w:rPr>
        <w:t xml:space="preserve"> También se tratara extensamente el tema de Sendero Luminoso en el Perú, tanto por la importancia del fenómeno como por lo pertinente del tema en la actualidad.</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hAnsi="Arial" w:cs="Arial"/>
          <w:sz w:val="24"/>
          <w:szCs w:val="24"/>
        </w:rPr>
      </w:pPr>
      <w:r w:rsidRPr="008D2FF8">
        <w:rPr>
          <w:rFonts w:ascii="Arial" w:eastAsia="Times New Roman" w:hAnsi="Arial" w:cs="Arial"/>
          <w:bCs/>
          <w:color w:val="000000"/>
          <w:sz w:val="24"/>
          <w:szCs w:val="24"/>
          <w:lang w:eastAsia="es-PE"/>
        </w:rPr>
        <w:t xml:space="preserve">Se debe tener en cuenta que la calificación de terrorista responde principalmente al intento de subvertir el orden establecido aunque la calificación varíe de acuerdo a las circunstancias políticas y en ocasiones al “triunfo” del grupo terrorista. </w:t>
      </w:r>
      <w:r w:rsidR="00A50B69">
        <w:rPr>
          <w:rFonts w:ascii="Arial" w:eastAsia="Times New Roman" w:hAnsi="Arial" w:cs="Arial"/>
          <w:bCs/>
          <w:color w:val="000000"/>
          <w:sz w:val="24"/>
          <w:szCs w:val="24"/>
          <w:lang w:eastAsia="es-PE"/>
        </w:rPr>
        <w:t xml:space="preserve">Por nuestra parte, definiremos el terrorismo siguiendo el concepto usado por el </w:t>
      </w:r>
      <w:proofErr w:type="gramStart"/>
      <w:r w:rsidR="00A50B69">
        <w:rPr>
          <w:rFonts w:ascii="Arial" w:eastAsia="Times New Roman" w:hAnsi="Arial" w:cs="Arial"/>
          <w:bCs/>
          <w:color w:val="000000"/>
          <w:sz w:val="24"/>
          <w:szCs w:val="24"/>
          <w:lang w:eastAsia="es-PE"/>
        </w:rPr>
        <w:t>d</w:t>
      </w:r>
      <w:r w:rsidR="00ED4638">
        <w:rPr>
          <w:rFonts w:ascii="Arial" w:eastAsia="Times New Roman" w:hAnsi="Arial" w:cs="Arial"/>
          <w:bCs/>
          <w:color w:val="000000"/>
          <w:sz w:val="24"/>
          <w:szCs w:val="24"/>
          <w:lang w:eastAsia="es-PE"/>
        </w:rPr>
        <w:t>epartamento</w:t>
      </w:r>
      <w:proofErr w:type="gramEnd"/>
      <w:r w:rsidR="00ED4638">
        <w:rPr>
          <w:rFonts w:ascii="Arial" w:eastAsia="Times New Roman" w:hAnsi="Arial" w:cs="Arial"/>
          <w:bCs/>
          <w:color w:val="000000"/>
          <w:sz w:val="24"/>
          <w:szCs w:val="24"/>
          <w:lang w:eastAsia="es-PE"/>
        </w:rPr>
        <w:t xml:space="preserve"> de estado americano que establece que es </w:t>
      </w:r>
      <w:r w:rsidR="00A50B69">
        <w:rPr>
          <w:rFonts w:ascii="Arial" w:eastAsia="Times New Roman" w:hAnsi="Arial" w:cs="Arial"/>
          <w:bCs/>
          <w:color w:val="000000"/>
          <w:sz w:val="24"/>
          <w:szCs w:val="24"/>
          <w:lang w:eastAsia="es-PE"/>
        </w:rPr>
        <w:t xml:space="preserve"> </w:t>
      </w:r>
      <w:r w:rsidR="00A50B69" w:rsidRPr="00A50B69">
        <w:rPr>
          <w:rFonts w:ascii="Arial" w:eastAsia="Times New Roman" w:hAnsi="Arial" w:cs="Arial"/>
          <w:bCs/>
          <w:color w:val="000000"/>
          <w:sz w:val="24"/>
          <w:szCs w:val="24"/>
          <w:lang w:eastAsia="es-PE"/>
        </w:rPr>
        <w:t>“</w:t>
      </w:r>
      <w:r w:rsidR="00A50B69" w:rsidRPr="00A50B69">
        <w:rPr>
          <w:rFonts w:ascii="Arial" w:hAnsi="Arial" w:cs="Arial"/>
          <w:sz w:val="24"/>
          <w:szCs w:val="24"/>
        </w:rPr>
        <w:t xml:space="preserve">el uso calculado de violencia ilícita para inculcar miedo, con la intención de </w:t>
      </w:r>
      <w:proofErr w:type="spellStart"/>
      <w:r w:rsidR="00A50B69" w:rsidRPr="00A50B69">
        <w:rPr>
          <w:rFonts w:ascii="Arial" w:hAnsi="Arial" w:cs="Arial"/>
          <w:sz w:val="24"/>
          <w:szCs w:val="24"/>
        </w:rPr>
        <w:t>coercionar</w:t>
      </w:r>
      <w:proofErr w:type="spellEnd"/>
      <w:r w:rsidR="00A50B69" w:rsidRPr="00A50B69">
        <w:rPr>
          <w:rFonts w:ascii="Arial" w:hAnsi="Arial" w:cs="Arial"/>
          <w:sz w:val="24"/>
          <w:szCs w:val="24"/>
        </w:rPr>
        <w:t xml:space="preserve"> o intimidar a los gobiernos o sociedades en la búsqueda de objetivos que por lo general son políticos, religiosos o ideológicos”</w:t>
      </w:r>
      <w:r w:rsidR="00C061C9">
        <w:rPr>
          <w:rStyle w:val="Refdenotaalfinal"/>
          <w:rFonts w:ascii="Arial" w:hAnsi="Arial" w:cs="Arial"/>
          <w:sz w:val="24"/>
          <w:szCs w:val="24"/>
        </w:rPr>
        <w:endnoteReference w:id="3"/>
      </w:r>
      <w:r w:rsidR="00A50B69" w:rsidRPr="00A50B69">
        <w:rPr>
          <w:rFonts w:ascii="Arial" w:hAnsi="Arial" w:cs="Arial"/>
          <w:sz w:val="24"/>
          <w:szCs w:val="24"/>
        </w:rPr>
        <w:t>.</w:t>
      </w:r>
    </w:p>
    <w:p w:rsidR="00474249" w:rsidRDefault="00474249" w:rsidP="007D729C">
      <w:pPr>
        <w:shd w:val="clear" w:color="auto" w:fill="FFFFFF"/>
        <w:spacing w:after="0" w:line="240" w:lineRule="auto"/>
        <w:jc w:val="both"/>
        <w:rPr>
          <w:rFonts w:ascii="Arial" w:hAnsi="Arial" w:cs="Arial"/>
          <w:sz w:val="24"/>
          <w:szCs w:val="24"/>
        </w:rPr>
      </w:pPr>
    </w:p>
    <w:p w:rsidR="00474249" w:rsidRDefault="00474249" w:rsidP="007D729C">
      <w:pPr>
        <w:shd w:val="clear" w:color="auto" w:fill="FFFFFF"/>
        <w:spacing w:after="0" w:line="240" w:lineRule="auto"/>
        <w:jc w:val="both"/>
        <w:rPr>
          <w:rFonts w:ascii="Arial" w:hAnsi="Arial" w:cs="Arial"/>
          <w:sz w:val="24"/>
          <w:szCs w:val="24"/>
        </w:rPr>
      </w:pPr>
      <w:r>
        <w:rPr>
          <w:rFonts w:ascii="Arial" w:hAnsi="Arial" w:cs="Arial"/>
          <w:sz w:val="24"/>
          <w:szCs w:val="24"/>
        </w:rPr>
        <w:t>Creemos que esta definición señalada líneas arriba responde mejor al terrorismo global, dejando expresa constancia los autores que existen tantas definiciones de terrorismo como autores existen.</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II Evolución histórica del terrorismo: en el Imperio Romano y Edad Media</w:t>
      </w:r>
    </w:p>
    <w:p w:rsidR="002C3B7A" w:rsidRPr="00B35F98" w:rsidRDefault="002C3B7A"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Iniciaremos diciendo que es posible sostener que en el Imperio Romano hubo grupos terroristas, tanto por intentar subvertir el orden establecido como por los medios utilizados, siendo estos últimos variables de acuerdo al avance tecnológico. Así, tenemos que la rebelión de Espartaco en el año 73 dc-denominada la guerra Servil-mantuvo en vilo a la sociedad romana pues Espartaco llego a tener un ejército de 70</w:t>
      </w:r>
      <w:r>
        <w:rPr>
          <w:rFonts w:ascii="Arial" w:eastAsia="Times New Roman" w:hAnsi="Arial" w:cs="Arial"/>
          <w:bCs/>
          <w:color w:val="000000"/>
          <w:sz w:val="24"/>
          <w:szCs w:val="24"/>
          <w:lang w:eastAsia="es-PE"/>
        </w:rPr>
        <w:t>,</w:t>
      </w:r>
      <w:r w:rsidRPr="008D2FF8">
        <w:rPr>
          <w:rFonts w:ascii="Arial" w:eastAsia="Times New Roman" w:hAnsi="Arial" w:cs="Arial"/>
          <w:bCs/>
          <w:color w:val="000000"/>
          <w:sz w:val="24"/>
          <w:szCs w:val="24"/>
          <w:lang w:eastAsia="es-PE"/>
        </w:rPr>
        <w:t xml:space="preserve">000 soldados y ocupó el sur de Italia.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También fueron calificados como terroristas algunos grupos judíos que, en Palestina, durante la invasión romana, intentaron subvertir el orden establecido, organizando rebeliones contra el poder romano. Algunos historiadores les dan el </w:t>
      </w:r>
      <w:r w:rsidRPr="008D2FF8">
        <w:rPr>
          <w:rFonts w:ascii="Arial" w:eastAsia="Times New Roman" w:hAnsi="Arial" w:cs="Arial"/>
          <w:bCs/>
          <w:color w:val="000000"/>
          <w:sz w:val="24"/>
          <w:szCs w:val="24"/>
          <w:lang w:eastAsia="es-PE"/>
        </w:rPr>
        <w:lastRenderedPageBreak/>
        <w:t>nombre de Sicarios, denominación que en la actualidad ha variado calificándose así a los asesinos a sueldo.</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FD29F1"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También durante el periodo histórico denominado de las Cruzadas, ambas partes recurrieron a actos terroristas de manera frecuente. Durante el régimen de Napoleón Bonaparte, el terrorismo fue usado por enemigos del régimen-y también por el propio Napoleón-</w:t>
      </w:r>
      <w:r w:rsidR="00C061C9">
        <w:rPr>
          <w:rFonts w:ascii="Arial" w:eastAsia="Times New Roman" w:hAnsi="Arial" w:cs="Arial"/>
          <w:bCs/>
          <w:color w:val="000000"/>
          <w:sz w:val="24"/>
          <w:szCs w:val="24"/>
          <w:lang w:eastAsia="es-PE"/>
        </w:rPr>
        <w:t>para poder atribuirse poderes especiales ante la amenaza terrorista.</w:t>
      </w:r>
    </w:p>
    <w:p w:rsidR="00FD29F1" w:rsidRDefault="00FD29F1"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FD29F1"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Durante la revolución industrial y sus secu</w:t>
      </w:r>
      <w:r w:rsidR="009068BB">
        <w:rPr>
          <w:rFonts w:ascii="Arial" w:eastAsia="Times New Roman" w:hAnsi="Arial" w:cs="Arial"/>
          <w:bCs/>
          <w:color w:val="000000"/>
          <w:sz w:val="24"/>
          <w:szCs w:val="24"/>
          <w:lang w:eastAsia="es-PE"/>
        </w:rPr>
        <w:t xml:space="preserve">elas en la estructura económica, también los manifestantes usaban el terrorismo como táctica contra los propietarios de las </w:t>
      </w:r>
      <w:r w:rsidR="00CD091C">
        <w:rPr>
          <w:rFonts w:ascii="Arial" w:eastAsia="Times New Roman" w:hAnsi="Arial" w:cs="Arial"/>
          <w:bCs/>
          <w:color w:val="000000"/>
          <w:sz w:val="24"/>
          <w:szCs w:val="24"/>
          <w:lang w:eastAsia="es-PE"/>
        </w:rPr>
        <w:t>fábricas</w:t>
      </w:r>
      <w:r w:rsidR="009068BB">
        <w:rPr>
          <w:rFonts w:ascii="Arial" w:eastAsia="Times New Roman" w:hAnsi="Arial" w:cs="Arial"/>
          <w:bCs/>
          <w:color w:val="000000"/>
          <w:sz w:val="24"/>
          <w:szCs w:val="24"/>
          <w:lang w:eastAsia="es-PE"/>
        </w:rPr>
        <w:t xml:space="preserve">, en los inicios de las luchas sindicales.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I</w:t>
      </w:r>
      <w:r>
        <w:rPr>
          <w:rFonts w:ascii="Arial" w:eastAsia="Times New Roman" w:hAnsi="Arial" w:cs="Arial"/>
          <w:b/>
          <w:bCs/>
          <w:color w:val="000000"/>
          <w:sz w:val="24"/>
          <w:szCs w:val="24"/>
          <w:lang w:eastAsia="es-PE"/>
        </w:rPr>
        <w:t>II El Terrorismo en el Siglo XX</w:t>
      </w:r>
    </w:p>
    <w:p w:rsidR="00C061C9" w:rsidRPr="00B35F98" w:rsidRDefault="00C061C9"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Durante el </w:t>
      </w:r>
      <w:r w:rsidR="00D22D00">
        <w:rPr>
          <w:rFonts w:ascii="Arial" w:eastAsia="Times New Roman" w:hAnsi="Arial" w:cs="Arial"/>
          <w:bCs/>
          <w:color w:val="000000"/>
          <w:sz w:val="24"/>
          <w:szCs w:val="24"/>
          <w:lang w:eastAsia="es-PE"/>
        </w:rPr>
        <w:t>siglo XX, tuvieron  auge los “Movimientos de L</w:t>
      </w:r>
      <w:r w:rsidRPr="008D2FF8">
        <w:rPr>
          <w:rFonts w:ascii="Arial" w:eastAsia="Times New Roman" w:hAnsi="Arial" w:cs="Arial"/>
          <w:bCs/>
          <w:color w:val="000000"/>
          <w:sz w:val="24"/>
          <w:szCs w:val="24"/>
          <w:lang w:eastAsia="es-PE"/>
        </w:rPr>
        <w:t>iberación</w:t>
      </w:r>
      <w:r w:rsidR="00D22D00">
        <w:rPr>
          <w:rFonts w:ascii="Arial" w:eastAsia="Times New Roman" w:hAnsi="Arial" w:cs="Arial"/>
          <w:bCs/>
          <w:color w:val="000000"/>
          <w:sz w:val="24"/>
          <w:szCs w:val="24"/>
          <w:lang w:eastAsia="es-PE"/>
        </w:rPr>
        <w:t xml:space="preserve"> Nacional</w:t>
      </w:r>
      <w:r w:rsidRPr="008D2FF8">
        <w:rPr>
          <w:rFonts w:ascii="Arial" w:eastAsia="Times New Roman" w:hAnsi="Arial" w:cs="Arial"/>
          <w:bCs/>
          <w:color w:val="000000"/>
          <w:sz w:val="24"/>
          <w:szCs w:val="24"/>
          <w:lang w:eastAsia="es-PE"/>
        </w:rPr>
        <w:t>” que recurrieron</w:t>
      </w:r>
      <w:r w:rsidR="00D22D00">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-y siguen haciéndolo-</w:t>
      </w:r>
      <w:r w:rsidR="00D22D00">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a actos terroristas para lograr la liberación, casi siempre de potencias colonialistas. Fundamentalmente</w:t>
      </w:r>
      <w:r w:rsidR="00D22D00">
        <w:rPr>
          <w:rFonts w:ascii="Arial" w:eastAsia="Times New Roman" w:hAnsi="Arial" w:cs="Arial"/>
          <w:bCs/>
          <w:color w:val="000000"/>
          <w:sz w:val="24"/>
          <w:szCs w:val="24"/>
          <w:lang w:eastAsia="es-PE"/>
        </w:rPr>
        <w:t>,</w:t>
      </w:r>
      <w:r w:rsidRPr="008D2FF8">
        <w:rPr>
          <w:rFonts w:ascii="Arial" w:eastAsia="Times New Roman" w:hAnsi="Arial" w:cs="Arial"/>
          <w:bCs/>
          <w:color w:val="000000"/>
          <w:sz w:val="24"/>
          <w:szCs w:val="24"/>
          <w:lang w:eastAsia="es-PE"/>
        </w:rPr>
        <w:t xml:space="preserve"> estos movimientos de liberación nacional tuvieron su cen</w:t>
      </w:r>
      <w:r w:rsidR="00D22D00">
        <w:rPr>
          <w:rFonts w:ascii="Arial" w:eastAsia="Times New Roman" w:hAnsi="Arial" w:cs="Arial"/>
          <w:bCs/>
          <w:color w:val="000000"/>
          <w:sz w:val="24"/>
          <w:szCs w:val="24"/>
          <w:lang w:eastAsia="es-PE"/>
        </w:rPr>
        <w:t xml:space="preserve">tro en </w:t>
      </w:r>
      <w:r w:rsidRPr="008D2FF8">
        <w:rPr>
          <w:rFonts w:ascii="Arial" w:eastAsia="Times New Roman" w:hAnsi="Arial" w:cs="Arial"/>
          <w:bCs/>
          <w:color w:val="000000"/>
          <w:sz w:val="24"/>
          <w:szCs w:val="24"/>
          <w:lang w:eastAsia="es-PE"/>
        </w:rPr>
        <w:t>África, destacando los movimientos de liberación en Argelia, Angola, Mozambique y el Congo.</w:t>
      </w: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372022" w:rsidRPr="00D22D00" w:rsidRDefault="00D22D00" w:rsidP="007D729C">
      <w:pPr>
        <w:shd w:val="clear" w:color="auto" w:fill="FFFFFF"/>
        <w:spacing w:after="0" w:line="240" w:lineRule="auto"/>
        <w:jc w:val="both"/>
        <w:rPr>
          <w:rFonts w:ascii="Arial" w:eastAsia="Times New Roman" w:hAnsi="Arial" w:cs="Arial"/>
          <w:bCs/>
          <w:sz w:val="24"/>
          <w:szCs w:val="24"/>
          <w:lang w:eastAsia="es-PE"/>
        </w:rPr>
      </w:pPr>
      <w:r>
        <w:rPr>
          <w:rFonts w:ascii="Arial" w:eastAsia="Times New Roman" w:hAnsi="Arial" w:cs="Arial"/>
          <w:bCs/>
          <w:sz w:val="24"/>
          <w:szCs w:val="24"/>
          <w:lang w:eastAsia="es-PE"/>
        </w:rPr>
        <w:t>Podemos definir los Movimientos de L</w:t>
      </w:r>
      <w:r w:rsidR="00372022" w:rsidRPr="00D22D00">
        <w:rPr>
          <w:rFonts w:ascii="Arial" w:eastAsia="Times New Roman" w:hAnsi="Arial" w:cs="Arial"/>
          <w:bCs/>
          <w:sz w:val="24"/>
          <w:szCs w:val="24"/>
          <w:lang w:eastAsia="es-PE"/>
        </w:rPr>
        <w:t xml:space="preserve">iberación </w:t>
      </w:r>
      <w:r>
        <w:rPr>
          <w:rFonts w:ascii="Arial" w:eastAsia="Times New Roman" w:hAnsi="Arial" w:cs="Arial"/>
          <w:bCs/>
          <w:sz w:val="24"/>
          <w:szCs w:val="24"/>
          <w:lang w:eastAsia="es-PE"/>
        </w:rPr>
        <w:t xml:space="preserve">Nacional </w:t>
      </w:r>
      <w:r w:rsidR="00372022" w:rsidRPr="00D22D00">
        <w:rPr>
          <w:rFonts w:ascii="Arial" w:eastAsia="Times New Roman" w:hAnsi="Arial" w:cs="Arial"/>
          <w:bCs/>
          <w:sz w:val="24"/>
          <w:szCs w:val="24"/>
          <w:lang w:eastAsia="es-PE"/>
        </w:rPr>
        <w:t xml:space="preserve">como </w:t>
      </w:r>
      <w:r w:rsidR="00372022" w:rsidRPr="00D22D00">
        <w:rPr>
          <w:rFonts w:ascii="Arial" w:hAnsi="Arial" w:cs="Arial"/>
          <w:sz w:val="24"/>
          <w:szCs w:val="24"/>
        </w:rPr>
        <w:t>aquellos movimientos nacionalistas que pretenden o pretendían la independencia política o económica, denunciando distintas formas de opresión y dependencia nacional, en diferentes territorios bajo regímenes coloniales o neocoloniales, racistas o militarmente ocupados. Los Movimientos de Liberación Nacional en A</w:t>
      </w:r>
      <w:r>
        <w:rPr>
          <w:rFonts w:ascii="Arial" w:hAnsi="Arial" w:cs="Arial"/>
          <w:sz w:val="24"/>
          <w:szCs w:val="24"/>
        </w:rPr>
        <w:t>sia y África han estado dominado</w:t>
      </w:r>
      <w:r w:rsidR="00372022" w:rsidRPr="00D22D00">
        <w:rPr>
          <w:rFonts w:ascii="Arial" w:hAnsi="Arial" w:cs="Arial"/>
          <w:sz w:val="24"/>
          <w:szCs w:val="24"/>
        </w:rPr>
        <w:t>s desde 1945 por dos hechos fundamentales: la guerra fría y el fin del colon</w:t>
      </w:r>
      <w:r>
        <w:rPr>
          <w:rFonts w:ascii="Arial" w:hAnsi="Arial" w:cs="Arial"/>
          <w:sz w:val="24"/>
          <w:szCs w:val="24"/>
        </w:rPr>
        <w:t xml:space="preserve">ialismo europeo; mientras que </w:t>
      </w:r>
      <w:r w:rsidR="00372022" w:rsidRPr="00D22D00">
        <w:rPr>
          <w:rFonts w:ascii="Arial" w:hAnsi="Arial" w:cs="Arial"/>
          <w:sz w:val="24"/>
          <w:szCs w:val="24"/>
        </w:rPr>
        <w:t xml:space="preserve">en América Latina se han dado debido a dictaduras y opresión. Los Movimientos de Liberación Nacional en la actualidad han desaparecido en varios países debido a que algunos lograron sus objetivos de libertad, específicamente en Asia y África; por lo que dichos países han encontrado estabilidad </w:t>
      </w:r>
      <w:r>
        <w:rPr>
          <w:rFonts w:ascii="Arial" w:hAnsi="Arial" w:cs="Arial"/>
          <w:sz w:val="24"/>
          <w:szCs w:val="24"/>
        </w:rPr>
        <w:t xml:space="preserve">relativa </w:t>
      </w:r>
      <w:r w:rsidR="00372022" w:rsidRPr="00D22D00">
        <w:rPr>
          <w:rFonts w:ascii="Arial" w:hAnsi="Arial" w:cs="Arial"/>
          <w:sz w:val="24"/>
          <w:szCs w:val="24"/>
        </w:rPr>
        <w:t xml:space="preserve">política. </w:t>
      </w:r>
    </w:p>
    <w:p w:rsidR="00372022" w:rsidRPr="008D2FF8" w:rsidRDefault="00372022"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D22D00">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Posiblemente el movimiento de liberación de Argelia fue el más destacado, tanto por su duración</w:t>
      </w:r>
      <w:r w:rsidR="008B1D3E">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-de 1954 a 1962-</w:t>
      </w:r>
      <w:r w:rsidR="008B1D3E">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 xml:space="preserve"> como por la trascendencia a nivel mundial, de la lucha del pueblo argelino. Durante </w:t>
      </w:r>
      <w:r w:rsidR="008B1D3E">
        <w:rPr>
          <w:rFonts w:ascii="Arial" w:eastAsia="Times New Roman" w:hAnsi="Arial" w:cs="Arial"/>
          <w:bCs/>
          <w:color w:val="000000"/>
          <w:sz w:val="24"/>
          <w:szCs w:val="24"/>
          <w:lang w:eastAsia="es-PE"/>
        </w:rPr>
        <w:t>años, ambas partes</w:t>
      </w:r>
      <w:r w:rsidR="00057866">
        <w:rPr>
          <w:rFonts w:ascii="Arial" w:eastAsia="Times New Roman" w:hAnsi="Arial" w:cs="Arial"/>
          <w:bCs/>
          <w:color w:val="000000"/>
          <w:sz w:val="24"/>
          <w:szCs w:val="24"/>
          <w:lang w:eastAsia="es-PE"/>
        </w:rPr>
        <w:t xml:space="preserve"> </w:t>
      </w:r>
      <w:r w:rsidR="008B1D3E">
        <w:rPr>
          <w:rFonts w:ascii="Arial" w:eastAsia="Times New Roman" w:hAnsi="Arial" w:cs="Arial"/>
          <w:bCs/>
          <w:color w:val="000000"/>
          <w:sz w:val="24"/>
          <w:szCs w:val="24"/>
          <w:lang w:eastAsia="es-PE"/>
        </w:rPr>
        <w:t>-Francia y el movimien</w:t>
      </w:r>
      <w:r w:rsidR="00057866">
        <w:rPr>
          <w:rFonts w:ascii="Arial" w:eastAsia="Times New Roman" w:hAnsi="Arial" w:cs="Arial"/>
          <w:bCs/>
          <w:color w:val="000000"/>
          <w:sz w:val="24"/>
          <w:szCs w:val="24"/>
          <w:lang w:eastAsia="es-PE"/>
        </w:rPr>
        <w:t>to de liberación argelina</w:t>
      </w:r>
      <w:r w:rsidRPr="008D2FF8">
        <w:rPr>
          <w:rFonts w:ascii="Arial" w:eastAsia="Times New Roman" w:hAnsi="Arial" w:cs="Arial"/>
          <w:bCs/>
          <w:color w:val="000000"/>
          <w:sz w:val="24"/>
          <w:szCs w:val="24"/>
          <w:lang w:eastAsia="es-PE"/>
        </w:rPr>
        <w:t>-</w:t>
      </w:r>
      <w:r w:rsidR="00057866">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 xml:space="preserve"> ejecutaron actos terroristas en Argeli</w:t>
      </w:r>
      <w:r w:rsidR="008B1D3E">
        <w:rPr>
          <w:rFonts w:ascii="Arial" w:eastAsia="Times New Roman" w:hAnsi="Arial" w:cs="Arial"/>
          <w:bCs/>
          <w:color w:val="000000"/>
          <w:sz w:val="24"/>
          <w:szCs w:val="24"/>
          <w:lang w:eastAsia="es-PE"/>
        </w:rPr>
        <w:t>a</w:t>
      </w:r>
      <w:r w:rsidR="00057866">
        <w:rPr>
          <w:rFonts w:ascii="Arial" w:eastAsia="Times New Roman" w:hAnsi="Arial" w:cs="Arial"/>
          <w:bCs/>
          <w:color w:val="000000"/>
          <w:sz w:val="24"/>
          <w:szCs w:val="24"/>
          <w:lang w:eastAsia="es-PE"/>
        </w:rPr>
        <w:t xml:space="preserve"> </w:t>
      </w:r>
      <w:r w:rsidR="008B1D3E">
        <w:rPr>
          <w:rFonts w:ascii="Arial" w:eastAsia="Times New Roman" w:hAnsi="Arial" w:cs="Arial"/>
          <w:bCs/>
          <w:color w:val="000000"/>
          <w:sz w:val="24"/>
          <w:szCs w:val="24"/>
          <w:lang w:eastAsia="es-PE"/>
        </w:rPr>
        <w:t>-Frente Nacional de Liberación de Argelia</w:t>
      </w:r>
      <w:r w:rsidR="00057866">
        <w:rPr>
          <w:rFonts w:ascii="Arial" w:eastAsia="Times New Roman" w:hAnsi="Arial" w:cs="Arial"/>
          <w:bCs/>
          <w:color w:val="000000"/>
          <w:sz w:val="24"/>
          <w:szCs w:val="24"/>
          <w:lang w:eastAsia="es-PE"/>
        </w:rPr>
        <w:t xml:space="preserve"> </w:t>
      </w:r>
      <w:r w:rsidR="008B1D3E">
        <w:rPr>
          <w:rFonts w:ascii="Arial" w:eastAsia="Times New Roman" w:hAnsi="Arial" w:cs="Arial"/>
          <w:bCs/>
          <w:color w:val="000000"/>
          <w:sz w:val="24"/>
          <w:szCs w:val="24"/>
          <w:lang w:eastAsia="es-PE"/>
        </w:rPr>
        <w:t>y la pro-</w:t>
      </w:r>
      <w:r w:rsidRPr="008D2FF8">
        <w:rPr>
          <w:rFonts w:ascii="Arial" w:eastAsia="Times New Roman" w:hAnsi="Arial" w:cs="Arial"/>
          <w:bCs/>
          <w:color w:val="000000"/>
          <w:sz w:val="24"/>
          <w:szCs w:val="24"/>
          <w:lang w:eastAsia="es-PE"/>
        </w:rPr>
        <w:t xml:space="preserve">francesa </w:t>
      </w:r>
      <w:r w:rsidR="00057866">
        <w:rPr>
          <w:rFonts w:ascii="Arial" w:eastAsia="Times New Roman" w:hAnsi="Arial" w:cs="Arial"/>
          <w:bCs/>
          <w:color w:val="000000"/>
          <w:sz w:val="24"/>
          <w:szCs w:val="24"/>
          <w:lang w:eastAsia="es-PE"/>
        </w:rPr>
        <w:t xml:space="preserve">Organisation del Arme Secrete- </w:t>
      </w:r>
      <w:r w:rsidRPr="008D2FF8">
        <w:rPr>
          <w:rFonts w:ascii="Arial" w:eastAsia="Times New Roman" w:hAnsi="Arial" w:cs="Arial"/>
          <w:bCs/>
          <w:color w:val="000000"/>
          <w:sz w:val="24"/>
          <w:szCs w:val="24"/>
          <w:lang w:eastAsia="es-PE"/>
        </w:rPr>
        <w:t>protagonizaron una lucha que mantuvo la</w:t>
      </w:r>
      <w:r w:rsidR="00057866">
        <w:rPr>
          <w:rFonts w:ascii="Arial" w:eastAsia="Times New Roman" w:hAnsi="Arial" w:cs="Arial"/>
          <w:bCs/>
          <w:color w:val="000000"/>
          <w:sz w:val="24"/>
          <w:szCs w:val="24"/>
          <w:lang w:eastAsia="es-PE"/>
        </w:rPr>
        <w:t xml:space="preserve"> atención mundial. El ejército F</w:t>
      </w:r>
      <w:r w:rsidRPr="008D2FF8">
        <w:rPr>
          <w:rFonts w:ascii="Arial" w:eastAsia="Times New Roman" w:hAnsi="Arial" w:cs="Arial"/>
          <w:bCs/>
          <w:color w:val="000000"/>
          <w:sz w:val="24"/>
          <w:szCs w:val="24"/>
          <w:lang w:eastAsia="es-PE"/>
        </w:rPr>
        <w:t xml:space="preserve">rancés recurrió a la tortura durante este conflicto y ello agudizó </w:t>
      </w:r>
      <w:r w:rsidR="00057866" w:rsidRPr="008D2FF8">
        <w:rPr>
          <w:rFonts w:ascii="Arial" w:eastAsia="Times New Roman" w:hAnsi="Arial" w:cs="Arial"/>
          <w:bCs/>
          <w:color w:val="000000"/>
          <w:sz w:val="24"/>
          <w:szCs w:val="24"/>
          <w:lang w:eastAsia="es-PE"/>
        </w:rPr>
        <w:t>aún</w:t>
      </w:r>
      <w:r w:rsidRPr="008D2FF8">
        <w:rPr>
          <w:rFonts w:ascii="Arial" w:eastAsia="Times New Roman" w:hAnsi="Arial" w:cs="Arial"/>
          <w:bCs/>
          <w:color w:val="000000"/>
          <w:sz w:val="24"/>
          <w:szCs w:val="24"/>
          <w:lang w:eastAsia="es-PE"/>
        </w:rPr>
        <w:t xml:space="preserve"> más el rechazo de la población argelina y de la opinión pública mundial. Finalmente Argelia adquirió su independencia, originando una crisis sin precedentes en la República Francesa.</w:t>
      </w:r>
    </w:p>
    <w:p w:rsidR="0092348D" w:rsidRPr="00057866" w:rsidRDefault="007D729C" w:rsidP="00DF64E3">
      <w:pPr>
        <w:pStyle w:val="NormalWeb"/>
        <w:jc w:val="both"/>
        <w:rPr>
          <w:rFonts w:ascii="Arial" w:hAnsi="Arial" w:cs="Arial"/>
          <w:bCs/>
          <w:color w:val="000000"/>
        </w:rPr>
      </w:pPr>
      <w:r w:rsidRPr="008D2FF8">
        <w:rPr>
          <w:rFonts w:ascii="Arial" w:hAnsi="Arial" w:cs="Arial"/>
          <w:bCs/>
          <w:color w:val="000000"/>
        </w:rPr>
        <w:t>Otra fuente de grupos t</w:t>
      </w:r>
      <w:r w:rsidR="00057866">
        <w:rPr>
          <w:rFonts w:ascii="Arial" w:hAnsi="Arial" w:cs="Arial"/>
          <w:bCs/>
          <w:color w:val="000000"/>
        </w:rPr>
        <w:t>erroristas fue el  período histórico</w:t>
      </w:r>
      <w:r w:rsidRPr="008D2FF8">
        <w:rPr>
          <w:rFonts w:ascii="Arial" w:hAnsi="Arial" w:cs="Arial"/>
          <w:bCs/>
          <w:color w:val="000000"/>
        </w:rPr>
        <w:t xml:space="preserve"> denominado Guerra </w:t>
      </w:r>
      <w:r w:rsidR="001A177F" w:rsidRPr="008D2FF8">
        <w:rPr>
          <w:rFonts w:ascii="Arial" w:hAnsi="Arial" w:cs="Arial"/>
          <w:bCs/>
          <w:color w:val="000000"/>
        </w:rPr>
        <w:t>Fría</w:t>
      </w:r>
      <w:r w:rsidR="00372022">
        <w:rPr>
          <w:rStyle w:val="Refdenotaalfinal"/>
          <w:rFonts w:ascii="Arial" w:hAnsi="Arial" w:cs="Arial"/>
          <w:bCs/>
          <w:color w:val="000000"/>
        </w:rPr>
        <w:endnoteReference w:id="4"/>
      </w:r>
      <w:r w:rsidRPr="008D2FF8">
        <w:rPr>
          <w:rFonts w:ascii="Arial" w:hAnsi="Arial" w:cs="Arial"/>
          <w:bCs/>
          <w:color w:val="000000"/>
        </w:rPr>
        <w:t>, entre los E</w:t>
      </w:r>
      <w:r w:rsidR="0092348D">
        <w:rPr>
          <w:rFonts w:ascii="Arial" w:hAnsi="Arial" w:cs="Arial"/>
          <w:bCs/>
          <w:color w:val="000000"/>
        </w:rPr>
        <w:t>stados U</w:t>
      </w:r>
      <w:r w:rsidRPr="008D2FF8">
        <w:rPr>
          <w:rFonts w:ascii="Arial" w:hAnsi="Arial" w:cs="Arial"/>
          <w:bCs/>
          <w:color w:val="000000"/>
        </w:rPr>
        <w:t>nidos de América y la extinta Unión Soviética, que organizó, adoctrinó y financió,</w:t>
      </w:r>
      <w:r>
        <w:rPr>
          <w:rFonts w:ascii="Arial" w:hAnsi="Arial" w:cs="Arial"/>
          <w:bCs/>
          <w:color w:val="000000"/>
        </w:rPr>
        <w:t xml:space="preserve"> </w:t>
      </w:r>
      <w:r w:rsidRPr="008D2FF8">
        <w:rPr>
          <w:rFonts w:ascii="Arial" w:hAnsi="Arial" w:cs="Arial"/>
          <w:bCs/>
          <w:color w:val="000000"/>
        </w:rPr>
        <w:t xml:space="preserve">directamente o indirectamente, grupos terroristas en </w:t>
      </w:r>
      <w:r w:rsidR="00057866">
        <w:rPr>
          <w:rFonts w:ascii="Arial" w:hAnsi="Arial" w:cs="Arial"/>
          <w:bCs/>
          <w:color w:val="000000"/>
        </w:rPr>
        <w:t xml:space="preserve">distintos países de Sudamérica. </w:t>
      </w:r>
      <w:r w:rsidR="0092348D">
        <w:rPr>
          <w:rFonts w:ascii="Arial" w:hAnsi="Arial" w:cs="Arial"/>
          <w:bCs/>
          <w:color w:val="000000"/>
        </w:rPr>
        <w:t xml:space="preserve">En el </w:t>
      </w:r>
      <w:r w:rsidR="001A177F">
        <w:rPr>
          <w:rFonts w:ascii="Arial" w:hAnsi="Arial" w:cs="Arial"/>
          <w:bCs/>
          <w:color w:val="000000"/>
        </w:rPr>
        <w:t>Perú</w:t>
      </w:r>
      <w:r w:rsidR="00057866">
        <w:rPr>
          <w:rFonts w:ascii="Arial" w:hAnsi="Arial" w:cs="Arial"/>
          <w:bCs/>
          <w:color w:val="000000"/>
        </w:rPr>
        <w:t xml:space="preserve"> por ejemplo</w:t>
      </w:r>
      <w:r w:rsidR="0092348D">
        <w:rPr>
          <w:rFonts w:ascii="Arial" w:hAnsi="Arial" w:cs="Arial"/>
          <w:bCs/>
          <w:color w:val="000000"/>
        </w:rPr>
        <w:t xml:space="preserve">, durante la década de los </w:t>
      </w:r>
      <w:r w:rsidR="0092348D">
        <w:rPr>
          <w:rFonts w:ascii="Arial" w:hAnsi="Arial" w:cs="Arial"/>
          <w:bCs/>
          <w:color w:val="000000"/>
        </w:rPr>
        <w:lastRenderedPageBreak/>
        <w:t>años sesentas, se produjo el levantamie</w:t>
      </w:r>
      <w:r w:rsidR="00057866">
        <w:rPr>
          <w:rFonts w:ascii="Arial" w:hAnsi="Arial" w:cs="Arial"/>
          <w:bCs/>
          <w:color w:val="000000"/>
        </w:rPr>
        <w:t xml:space="preserve">nto de Luis de la Puente Uceda, </w:t>
      </w:r>
      <w:r w:rsidR="0092348D">
        <w:rPr>
          <w:rFonts w:ascii="Arial" w:hAnsi="Arial" w:cs="Arial"/>
          <w:bCs/>
          <w:color w:val="000000"/>
        </w:rPr>
        <w:t xml:space="preserve">entrenado en Cuba, y que proyectaba crear focos </w:t>
      </w:r>
      <w:r w:rsidR="00ED4638">
        <w:rPr>
          <w:rFonts w:ascii="Arial" w:hAnsi="Arial" w:cs="Arial"/>
          <w:bCs/>
          <w:color w:val="000000"/>
        </w:rPr>
        <w:t>terroristas</w:t>
      </w:r>
      <w:r w:rsidR="0092348D">
        <w:rPr>
          <w:rFonts w:ascii="Arial" w:hAnsi="Arial" w:cs="Arial"/>
          <w:bCs/>
          <w:color w:val="000000"/>
        </w:rPr>
        <w:t xml:space="preserve"> y campesinos para lo cual dividió este </w:t>
      </w:r>
      <w:r w:rsidR="00ED4638">
        <w:rPr>
          <w:rFonts w:ascii="Arial" w:hAnsi="Arial" w:cs="Arial"/>
          <w:bCs/>
          <w:color w:val="000000"/>
        </w:rPr>
        <w:t>plan</w:t>
      </w:r>
      <w:r w:rsidR="0092348D">
        <w:rPr>
          <w:rFonts w:ascii="Arial" w:hAnsi="Arial" w:cs="Arial"/>
          <w:bCs/>
          <w:color w:val="000000"/>
        </w:rPr>
        <w:t xml:space="preserve"> en frentes. </w:t>
      </w:r>
      <w:r w:rsidR="00ED4638">
        <w:rPr>
          <w:rFonts w:ascii="Arial" w:hAnsi="Arial" w:cs="Arial"/>
          <w:bCs/>
          <w:color w:val="000000"/>
        </w:rPr>
        <w:t>Así</w:t>
      </w:r>
      <w:r w:rsidR="0092348D">
        <w:rPr>
          <w:rFonts w:ascii="Arial" w:hAnsi="Arial" w:cs="Arial"/>
          <w:bCs/>
          <w:color w:val="000000"/>
        </w:rPr>
        <w:t>, el frente norte</w:t>
      </w:r>
      <w:r w:rsidR="00ED4638">
        <w:rPr>
          <w:rFonts w:ascii="Arial" w:hAnsi="Arial" w:cs="Arial"/>
          <w:bCs/>
          <w:color w:val="000000"/>
        </w:rPr>
        <w:t xml:space="preserve"> de este grupo terrorista </w:t>
      </w:r>
      <w:r w:rsidR="0092348D">
        <w:rPr>
          <w:rFonts w:ascii="Arial" w:hAnsi="Arial" w:cs="Arial"/>
          <w:bCs/>
          <w:color w:val="000000"/>
        </w:rPr>
        <w:t xml:space="preserve"> era dirigido por Gonzalo </w:t>
      </w:r>
      <w:r w:rsidR="001A177F">
        <w:rPr>
          <w:rFonts w:ascii="Arial" w:hAnsi="Arial" w:cs="Arial"/>
          <w:bCs/>
          <w:color w:val="000000"/>
        </w:rPr>
        <w:t>Fernández</w:t>
      </w:r>
      <w:r w:rsidR="0092348D">
        <w:rPr>
          <w:rFonts w:ascii="Arial" w:hAnsi="Arial" w:cs="Arial"/>
          <w:bCs/>
          <w:color w:val="000000"/>
        </w:rPr>
        <w:t xml:space="preserve"> Gasco, el frente sur por </w:t>
      </w:r>
      <w:r w:rsidR="00057866">
        <w:rPr>
          <w:rFonts w:ascii="Arial" w:hAnsi="Arial" w:cs="Arial"/>
          <w:bCs/>
          <w:color w:val="000000"/>
        </w:rPr>
        <w:t>Rubén</w:t>
      </w:r>
      <w:r w:rsidR="0092348D">
        <w:rPr>
          <w:rFonts w:ascii="Arial" w:hAnsi="Arial" w:cs="Arial"/>
          <w:bCs/>
          <w:color w:val="000000"/>
        </w:rPr>
        <w:t xml:space="preserve"> Tupayachi y el</w:t>
      </w:r>
      <w:r w:rsidR="001A177F">
        <w:rPr>
          <w:rFonts w:ascii="Arial" w:hAnsi="Arial" w:cs="Arial"/>
          <w:bCs/>
          <w:color w:val="000000"/>
        </w:rPr>
        <w:t xml:space="preserve"> frente central por Guillermo Lo</w:t>
      </w:r>
      <w:r w:rsidR="00DF64E3">
        <w:rPr>
          <w:rFonts w:ascii="Arial" w:hAnsi="Arial" w:cs="Arial"/>
          <w:bCs/>
          <w:color w:val="000000"/>
        </w:rPr>
        <w:t>bató</w:t>
      </w:r>
      <w:r w:rsidR="0092348D">
        <w:rPr>
          <w:rFonts w:ascii="Arial" w:hAnsi="Arial" w:cs="Arial"/>
          <w:bCs/>
          <w:color w:val="000000"/>
        </w:rPr>
        <w:t xml:space="preserve">n. Este primer foco terrorista en el </w:t>
      </w:r>
      <w:r w:rsidR="001A177F">
        <w:rPr>
          <w:rFonts w:ascii="Arial" w:hAnsi="Arial" w:cs="Arial"/>
          <w:bCs/>
          <w:color w:val="000000"/>
        </w:rPr>
        <w:t>Perú</w:t>
      </w:r>
      <w:r w:rsidR="0092348D">
        <w:rPr>
          <w:rFonts w:ascii="Arial" w:hAnsi="Arial" w:cs="Arial"/>
          <w:bCs/>
          <w:color w:val="000000"/>
        </w:rPr>
        <w:t xml:space="preserve"> fu</w:t>
      </w:r>
      <w:r w:rsidR="001A177F">
        <w:rPr>
          <w:rFonts w:ascii="Arial" w:hAnsi="Arial" w:cs="Arial"/>
          <w:bCs/>
          <w:color w:val="000000"/>
        </w:rPr>
        <w:t>e neutralizado</w:t>
      </w:r>
      <w:r w:rsidR="0092348D">
        <w:rPr>
          <w:rFonts w:ascii="Arial" w:hAnsi="Arial" w:cs="Arial"/>
          <w:bCs/>
          <w:color w:val="000000"/>
        </w:rPr>
        <w:t xml:space="preserve"> por las FFAA durante el primer gobierno de Fernando Belaunde Terry. </w:t>
      </w:r>
    </w:p>
    <w:p w:rsidR="002C3B7A" w:rsidRPr="00DF64E3" w:rsidRDefault="00ED4638" w:rsidP="00DF64E3">
      <w:pPr>
        <w:spacing w:before="100" w:beforeAutospacing="1" w:after="100" w:afterAutospacing="1" w:line="240" w:lineRule="auto"/>
        <w:jc w:val="both"/>
        <w:rPr>
          <w:rFonts w:ascii="Arial" w:eastAsia="Times New Roman" w:hAnsi="Arial" w:cs="Arial"/>
          <w:sz w:val="24"/>
          <w:szCs w:val="24"/>
          <w:lang w:val="es-ES" w:eastAsia="es-PE"/>
        </w:rPr>
      </w:pPr>
      <w:r>
        <w:rPr>
          <w:rFonts w:ascii="Arial" w:eastAsia="Times New Roman" w:hAnsi="Arial" w:cs="Arial"/>
          <w:sz w:val="24"/>
          <w:szCs w:val="24"/>
          <w:lang w:val="es-ES" w:eastAsia="es-PE"/>
        </w:rPr>
        <w:t>Además,</w:t>
      </w:r>
      <w:r w:rsidR="0092348D" w:rsidRPr="0092348D">
        <w:rPr>
          <w:rFonts w:ascii="Arial" w:eastAsia="Times New Roman" w:hAnsi="Arial" w:cs="Arial"/>
          <w:sz w:val="24"/>
          <w:szCs w:val="24"/>
          <w:lang w:val="es-ES" w:eastAsia="es-PE"/>
        </w:rPr>
        <w:t xml:space="preserve"> el campesinado no se inter</w:t>
      </w:r>
      <w:r>
        <w:rPr>
          <w:rFonts w:ascii="Arial" w:eastAsia="Times New Roman" w:hAnsi="Arial" w:cs="Arial"/>
          <w:sz w:val="24"/>
          <w:szCs w:val="24"/>
          <w:lang w:val="es-ES" w:eastAsia="es-PE"/>
        </w:rPr>
        <w:t xml:space="preserve">esó en el proyecto guerrillero y </w:t>
      </w:r>
      <w:r w:rsidR="0092348D" w:rsidRPr="0092348D">
        <w:rPr>
          <w:rFonts w:ascii="Arial" w:eastAsia="Times New Roman" w:hAnsi="Arial" w:cs="Arial"/>
          <w:sz w:val="24"/>
          <w:szCs w:val="24"/>
          <w:lang w:val="es-ES" w:eastAsia="es-PE"/>
        </w:rPr>
        <w:t>las fuerzas políticas y militares previniendo esta situación realizar</w:t>
      </w:r>
      <w:r w:rsidR="00DF64E3">
        <w:rPr>
          <w:rFonts w:ascii="Arial" w:eastAsia="Times New Roman" w:hAnsi="Arial" w:cs="Arial"/>
          <w:sz w:val="24"/>
          <w:szCs w:val="24"/>
          <w:lang w:val="es-ES" w:eastAsia="es-PE"/>
        </w:rPr>
        <w:t>on reformas agrarias so</w:t>
      </w:r>
      <w:r w:rsidR="0092348D" w:rsidRPr="0092348D">
        <w:rPr>
          <w:rFonts w:ascii="Arial" w:eastAsia="Times New Roman" w:hAnsi="Arial" w:cs="Arial"/>
          <w:sz w:val="24"/>
          <w:szCs w:val="24"/>
          <w:lang w:val="es-ES" w:eastAsia="es-PE"/>
        </w:rPr>
        <w:t>lo en las zonas más conflictivas del país (como la Convención en e</w:t>
      </w:r>
      <w:r>
        <w:rPr>
          <w:rFonts w:ascii="Arial" w:eastAsia="Times New Roman" w:hAnsi="Arial" w:cs="Arial"/>
          <w:sz w:val="24"/>
          <w:szCs w:val="24"/>
          <w:lang w:val="es-ES" w:eastAsia="es-PE"/>
        </w:rPr>
        <w:t>l Cusco)</w:t>
      </w:r>
      <w:r w:rsidR="00DF64E3">
        <w:rPr>
          <w:rFonts w:ascii="Arial" w:eastAsia="Times New Roman" w:hAnsi="Arial" w:cs="Arial"/>
          <w:color w:val="0000FF"/>
          <w:sz w:val="24"/>
          <w:szCs w:val="24"/>
          <w:lang w:val="es-ES" w:eastAsia="es-PE"/>
        </w:rPr>
        <w:t xml:space="preserve"> </w:t>
      </w:r>
      <w:r w:rsidR="0092348D" w:rsidRPr="0092348D">
        <w:rPr>
          <w:rFonts w:ascii="Arial" w:eastAsia="Times New Roman" w:hAnsi="Arial" w:cs="Arial"/>
          <w:sz w:val="24"/>
          <w:szCs w:val="24"/>
          <w:lang w:val="es-ES" w:eastAsia="es-PE"/>
        </w:rPr>
        <w:t>por lo que el campesinado en general creyó que no serían necesarias acciones de ese tipo</w:t>
      </w:r>
      <w:r>
        <w:rPr>
          <w:rFonts w:ascii="Arial" w:eastAsia="Times New Roman" w:hAnsi="Arial" w:cs="Arial"/>
          <w:sz w:val="24"/>
          <w:szCs w:val="24"/>
          <w:lang w:val="es-ES" w:eastAsia="es-PE"/>
        </w:rPr>
        <w:t xml:space="preserve">. En otros países también se dieron movimientos terroristas similares que fueron </w:t>
      </w:r>
      <w:r w:rsidR="001A177F">
        <w:rPr>
          <w:rFonts w:ascii="Arial" w:eastAsia="Times New Roman" w:hAnsi="Arial" w:cs="Arial"/>
          <w:sz w:val="24"/>
          <w:szCs w:val="24"/>
          <w:lang w:val="es-ES" w:eastAsia="es-PE"/>
        </w:rPr>
        <w:t>neutralizados</w:t>
      </w:r>
      <w:r>
        <w:rPr>
          <w:rFonts w:ascii="Arial" w:eastAsia="Times New Roman" w:hAnsi="Arial" w:cs="Arial"/>
          <w:sz w:val="24"/>
          <w:szCs w:val="24"/>
          <w:lang w:val="es-ES" w:eastAsia="es-PE"/>
        </w:rPr>
        <w:t xml:space="preserve"> con diversos resultados tanto militares como políticos. </w:t>
      </w:r>
      <w:r w:rsidR="007D729C" w:rsidRPr="00DF64E3">
        <w:rPr>
          <w:rFonts w:ascii="Arial" w:eastAsia="Times New Roman" w:hAnsi="Arial" w:cs="Arial"/>
          <w:bCs/>
          <w:color w:val="000000"/>
          <w:sz w:val="24"/>
          <w:szCs w:val="24"/>
          <w:lang w:eastAsia="es-PE"/>
        </w:rPr>
        <w:t>Al respecto es conveniente detallar los siguientes casos</w:t>
      </w:r>
      <w:r w:rsidR="002C3B7A" w:rsidRPr="00DF64E3">
        <w:rPr>
          <w:rFonts w:ascii="Arial" w:eastAsia="Times New Roman" w:hAnsi="Arial" w:cs="Arial"/>
          <w:bCs/>
          <w:color w:val="000000"/>
          <w:sz w:val="24"/>
          <w:szCs w:val="24"/>
          <w:lang w:eastAsia="es-PE"/>
        </w:rPr>
        <w:t xml:space="preserve"> de neutralización del terrorismo en diversos países sudamericanos, con distintos grados de eficacia como son</w:t>
      </w:r>
      <w:r w:rsidR="007D729C" w:rsidRPr="00DF64E3">
        <w:rPr>
          <w:rFonts w:ascii="Arial" w:eastAsia="Times New Roman" w:hAnsi="Arial" w:cs="Arial"/>
          <w:bCs/>
          <w:color w:val="000000"/>
          <w:sz w:val="24"/>
          <w:szCs w:val="24"/>
          <w:lang w:eastAsia="es-PE"/>
        </w:rPr>
        <w:t>:</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B35F98">
        <w:rPr>
          <w:rFonts w:ascii="Arial" w:eastAsia="Times New Roman" w:hAnsi="Arial" w:cs="Arial"/>
          <w:b/>
          <w:bCs/>
          <w:color w:val="000000"/>
          <w:sz w:val="24"/>
          <w:szCs w:val="24"/>
          <w:lang w:eastAsia="es-PE"/>
        </w:rPr>
        <w:t>Brasil:</w:t>
      </w:r>
      <w:r w:rsidR="00DF64E3">
        <w:rPr>
          <w:rFonts w:ascii="Arial" w:eastAsia="Times New Roman" w:hAnsi="Arial" w:cs="Arial"/>
          <w:bCs/>
          <w:color w:val="000000"/>
          <w:sz w:val="24"/>
          <w:szCs w:val="24"/>
          <w:lang w:eastAsia="es-PE"/>
        </w:rPr>
        <w:t xml:space="preserve"> el caso brasileñ</w:t>
      </w:r>
      <w:r w:rsidRPr="008D2FF8">
        <w:rPr>
          <w:rFonts w:ascii="Arial" w:eastAsia="Times New Roman" w:hAnsi="Arial" w:cs="Arial"/>
          <w:bCs/>
          <w:color w:val="000000"/>
          <w:sz w:val="24"/>
          <w:szCs w:val="24"/>
          <w:lang w:eastAsia="es-PE"/>
        </w:rPr>
        <w:t>o merece ser considerado emblemático en la forma como se neutra</w:t>
      </w:r>
      <w:r w:rsidR="00DF64E3">
        <w:rPr>
          <w:rFonts w:ascii="Arial" w:eastAsia="Times New Roman" w:hAnsi="Arial" w:cs="Arial"/>
          <w:bCs/>
          <w:color w:val="000000"/>
          <w:sz w:val="24"/>
          <w:szCs w:val="24"/>
          <w:lang w:eastAsia="es-PE"/>
        </w:rPr>
        <w:t>lizó a la subversión. Se utilizó</w:t>
      </w:r>
      <w:r w:rsidRPr="008D2FF8">
        <w:rPr>
          <w:rFonts w:ascii="Arial" w:eastAsia="Times New Roman" w:hAnsi="Arial" w:cs="Arial"/>
          <w:bCs/>
          <w:color w:val="000000"/>
          <w:sz w:val="24"/>
          <w:szCs w:val="24"/>
          <w:lang w:eastAsia="es-PE"/>
        </w:rPr>
        <w:t xml:space="preserve"> una estrategia de inteligencia exitosa basada en </w:t>
      </w:r>
      <w:r w:rsidR="00DF64E3">
        <w:rPr>
          <w:rFonts w:ascii="Arial" w:eastAsia="Times New Roman" w:hAnsi="Arial" w:cs="Arial"/>
          <w:bCs/>
          <w:color w:val="000000"/>
          <w:sz w:val="24"/>
          <w:szCs w:val="24"/>
          <w:lang w:eastAsia="es-PE"/>
        </w:rPr>
        <w:t xml:space="preserve">la </w:t>
      </w:r>
      <w:r w:rsidRPr="008D2FF8">
        <w:rPr>
          <w:rFonts w:ascii="Arial" w:eastAsia="Times New Roman" w:hAnsi="Arial" w:cs="Arial"/>
          <w:bCs/>
          <w:color w:val="000000"/>
          <w:sz w:val="24"/>
          <w:szCs w:val="24"/>
          <w:lang w:eastAsia="es-PE"/>
        </w:rPr>
        <w:t>adquisición de información y escas</w:t>
      </w:r>
      <w:r w:rsidR="00DF64E3">
        <w:rPr>
          <w:rFonts w:ascii="Arial" w:eastAsia="Times New Roman" w:hAnsi="Arial" w:cs="Arial"/>
          <w:bCs/>
          <w:color w:val="000000"/>
          <w:sz w:val="24"/>
          <w:szCs w:val="24"/>
          <w:lang w:eastAsia="es-PE"/>
        </w:rPr>
        <w:t>a actividad represiva. Este modelo</w:t>
      </w:r>
      <w:r w:rsidRPr="008D2FF8">
        <w:rPr>
          <w:rFonts w:ascii="Arial" w:eastAsia="Times New Roman" w:hAnsi="Arial" w:cs="Arial"/>
          <w:bCs/>
          <w:color w:val="000000"/>
          <w:sz w:val="24"/>
          <w:szCs w:val="24"/>
          <w:lang w:eastAsia="es-PE"/>
        </w:rPr>
        <w:t xml:space="preserve"> estatal de combatir la subv</w:t>
      </w:r>
      <w:r w:rsidR="00DF64E3">
        <w:rPr>
          <w:rFonts w:ascii="Arial" w:eastAsia="Times New Roman" w:hAnsi="Arial" w:cs="Arial"/>
          <w:bCs/>
          <w:color w:val="000000"/>
          <w:sz w:val="24"/>
          <w:szCs w:val="24"/>
          <w:lang w:eastAsia="es-PE"/>
        </w:rPr>
        <w:t>ersión originó</w:t>
      </w:r>
      <w:r w:rsidRPr="008D2FF8">
        <w:rPr>
          <w:rFonts w:ascii="Arial" w:eastAsia="Times New Roman" w:hAnsi="Arial" w:cs="Arial"/>
          <w:bCs/>
          <w:color w:val="000000"/>
          <w:sz w:val="24"/>
          <w:szCs w:val="24"/>
          <w:lang w:eastAsia="es-PE"/>
        </w:rPr>
        <w:t xml:space="preserve"> la desarticulación de los movimientos subversivos.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B35F98">
        <w:rPr>
          <w:rFonts w:ascii="Arial" w:eastAsia="Times New Roman" w:hAnsi="Arial" w:cs="Arial"/>
          <w:b/>
          <w:bCs/>
          <w:color w:val="000000"/>
          <w:sz w:val="24"/>
          <w:szCs w:val="24"/>
          <w:lang w:eastAsia="es-PE"/>
        </w:rPr>
        <w:t>Argentina:</w:t>
      </w:r>
      <w:r w:rsidRPr="008D2FF8">
        <w:rPr>
          <w:rFonts w:ascii="Arial" w:eastAsia="Times New Roman" w:hAnsi="Arial" w:cs="Arial"/>
          <w:bCs/>
          <w:color w:val="000000"/>
          <w:sz w:val="24"/>
          <w:szCs w:val="24"/>
          <w:lang w:eastAsia="es-PE"/>
        </w:rPr>
        <w:t xml:space="preserve"> el caso arge</w:t>
      </w:r>
      <w:r w:rsidR="00DF64E3">
        <w:rPr>
          <w:rFonts w:ascii="Arial" w:eastAsia="Times New Roman" w:hAnsi="Arial" w:cs="Arial"/>
          <w:bCs/>
          <w:color w:val="000000"/>
          <w:sz w:val="24"/>
          <w:szCs w:val="24"/>
          <w:lang w:eastAsia="es-PE"/>
        </w:rPr>
        <w:t>ntino, a diferencia del brasileñ</w:t>
      </w:r>
      <w:r w:rsidRPr="008D2FF8">
        <w:rPr>
          <w:rFonts w:ascii="Arial" w:eastAsia="Times New Roman" w:hAnsi="Arial" w:cs="Arial"/>
          <w:bCs/>
          <w:color w:val="000000"/>
          <w:sz w:val="24"/>
          <w:szCs w:val="24"/>
          <w:lang w:eastAsia="es-PE"/>
        </w:rPr>
        <w:t>o, tuvo escaso uso de la inteligencia prefiriéndose un esquema de represión siste</w:t>
      </w:r>
      <w:r w:rsidR="00DF64E3">
        <w:rPr>
          <w:rFonts w:ascii="Arial" w:eastAsia="Times New Roman" w:hAnsi="Arial" w:cs="Arial"/>
          <w:bCs/>
          <w:color w:val="000000"/>
          <w:sz w:val="24"/>
          <w:szCs w:val="24"/>
          <w:lang w:eastAsia="es-PE"/>
        </w:rPr>
        <w:t xml:space="preserve">mático, de naturaleza estatal, </w:t>
      </w:r>
      <w:r w:rsidRPr="008D2FF8">
        <w:rPr>
          <w:rFonts w:ascii="Arial" w:eastAsia="Times New Roman" w:hAnsi="Arial" w:cs="Arial"/>
          <w:bCs/>
          <w:color w:val="000000"/>
          <w:sz w:val="24"/>
          <w:szCs w:val="24"/>
          <w:lang w:eastAsia="es-PE"/>
        </w:rPr>
        <w:t>sin mayor análisis sobre la verdadera articulación del movimiento subversivo que se combatía. Ello produjo diversos procesos</w:t>
      </w:r>
      <w:r w:rsidR="005F3872">
        <w:rPr>
          <w:rFonts w:ascii="Arial" w:eastAsia="Times New Roman" w:hAnsi="Arial" w:cs="Arial"/>
          <w:bCs/>
          <w:color w:val="000000"/>
          <w:sz w:val="24"/>
          <w:szCs w:val="24"/>
          <w:lang w:eastAsia="es-PE"/>
        </w:rPr>
        <w:t xml:space="preserve"> judiciales</w:t>
      </w:r>
      <w:r w:rsidRPr="008D2FF8">
        <w:rPr>
          <w:rFonts w:ascii="Arial" w:eastAsia="Times New Roman" w:hAnsi="Arial" w:cs="Arial"/>
          <w:bCs/>
          <w:color w:val="000000"/>
          <w:sz w:val="24"/>
          <w:szCs w:val="24"/>
          <w:lang w:eastAsia="es-PE"/>
        </w:rPr>
        <w:t xml:space="preserve"> por violación de DDHH a las cúpulas mi</w:t>
      </w:r>
      <w:r w:rsidR="005F3872">
        <w:rPr>
          <w:rFonts w:ascii="Arial" w:eastAsia="Times New Roman" w:hAnsi="Arial" w:cs="Arial"/>
          <w:bCs/>
          <w:color w:val="000000"/>
          <w:sz w:val="24"/>
          <w:szCs w:val="24"/>
          <w:lang w:eastAsia="es-PE"/>
        </w:rPr>
        <w:t>litares que originaron el descrédito de las Fuerzas Armadas A</w:t>
      </w:r>
      <w:r w:rsidRPr="008D2FF8">
        <w:rPr>
          <w:rFonts w:ascii="Arial" w:eastAsia="Times New Roman" w:hAnsi="Arial" w:cs="Arial"/>
          <w:bCs/>
          <w:color w:val="000000"/>
          <w:sz w:val="24"/>
          <w:szCs w:val="24"/>
          <w:lang w:eastAsia="es-PE"/>
        </w:rPr>
        <w:t xml:space="preserve">rgentinas, condición que prosigue hasta el momento.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B35F98">
        <w:rPr>
          <w:rFonts w:ascii="Arial" w:eastAsia="Times New Roman" w:hAnsi="Arial" w:cs="Arial"/>
          <w:b/>
          <w:bCs/>
          <w:color w:val="000000"/>
          <w:sz w:val="24"/>
          <w:szCs w:val="24"/>
          <w:lang w:eastAsia="es-PE"/>
        </w:rPr>
        <w:t>Ecuador:</w:t>
      </w:r>
      <w:r w:rsidRPr="008D2FF8">
        <w:rPr>
          <w:rFonts w:ascii="Arial" w:eastAsia="Times New Roman" w:hAnsi="Arial" w:cs="Arial"/>
          <w:bCs/>
          <w:color w:val="000000"/>
          <w:sz w:val="24"/>
          <w:szCs w:val="24"/>
          <w:lang w:eastAsia="es-PE"/>
        </w:rPr>
        <w:t xml:space="preserve"> el estado ecuatoriano, al primer acto terrorista del grupo “Alfaro Vive”, aplicó una estrategia basada en la inteligencia, logrando desarticular el movimiento subversivo en escasos meses.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9068BB"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B35F98">
        <w:rPr>
          <w:rFonts w:ascii="Arial" w:eastAsia="Times New Roman" w:hAnsi="Arial" w:cs="Arial"/>
          <w:b/>
          <w:bCs/>
          <w:color w:val="000000"/>
          <w:sz w:val="24"/>
          <w:szCs w:val="24"/>
          <w:lang w:eastAsia="es-PE"/>
        </w:rPr>
        <w:t>Perú:</w:t>
      </w:r>
      <w:r w:rsidRPr="008D2FF8">
        <w:rPr>
          <w:rFonts w:ascii="Arial" w:eastAsia="Times New Roman" w:hAnsi="Arial" w:cs="Arial"/>
          <w:bCs/>
          <w:color w:val="000000"/>
          <w:sz w:val="24"/>
          <w:szCs w:val="24"/>
          <w:lang w:eastAsia="es-PE"/>
        </w:rPr>
        <w:t xml:space="preserve"> </w:t>
      </w:r>
      <w:r w:rsidR="009068BB">
        <w:rPr>
          <w:rFonts w:ascii="Arial" w:eastAsia="Times New Roman" w:hAnsi="Arial" w:cs="Arial"/>
          <w:bCs/>
          <w:color w:val="000000"/>
          <w:sz w:val="24"/>
          <w:szCs w:val="24"/>
          <w:lang w:eastAsia="es-PE"/>
        </w:rPr>
        <w:t xml:space="preserve">El caso peruano merece una explicación por su importancia y por ser Sendero Luminoso uno de los pocos grupos terroristas que tuvo una duración superior a una década. Al respecto, debemos tener en cuenta que SL nace como grupo </w:t>
      </w:r>
      <w:r w:rsidR="00087A77">
        <w:rPr>
          <w:rFonts w:ascii="Arial" w:eastAsia="Times New Roman" w:hAnsi="Arial" w:cs="Arial"/>
          <w:bCs/>
          <w:color w:val="000000"/>
          <w:sz w:val="24"/>
          <w:szCs w:val="24"/>
          <w:lang w:eastAsia="es-PE"/>
        </w:rPr>
        <w:t>político</w:t>
      </w:r>
      <w:r w:rsidR="009068BB">
        <w:rPr>
          <w:rFonts w:ascii="Arial" w:eastAsia="Times New Roman" w:hAnsi="Arial" w:cs="Arial"/>
          <w:bCs/>
          <w:color w:val="000000"/>
          <w:sz w:val="24"/>
          <w:szCs w:val="24"/>
          <w:lang w:eastAsia="es-PE"/>
        </w:rPr>
        <w:t xml:space="preserve"> en los años sesentas en Ayacucho, en las aulas de la un</w:t>
      </w:r>
      <w:r w:rsidR="00087A77">
        <w:rPr>
          <w:rFonts w:ascii="Arial" w:eastAsia="Times New Roman" w:hAnsi="Arial" w:cs="Arial"/>
          <w:bCs/>
          <w:color w:val="000000"/>
          <w:sz w:val="24"/>
          <w:szCs w:val="24"/>
          <w:lang w:eastAsia="es-PE"/>
        </w:rPr>
        <w:t>iversidad de Huamanga. Desde su</w:t>
      </w:r>
      <w:r w:rsidR="009068BB">
        <w:rPr>
          <w:rFonts w:ascii="Arial" w:eastAsia="Times New Roman" w:hAnsi="Arial" w:cs="Arial"/>
          <w:bCs/>
          <w:color w:val="000000"/>
          <w:sz w:val="24"/>
          <w:szCs w:val="24"/>
          <w:lang w:eastAsia="es-PE"/>
        </w:rPr>
        <w:t xml:space="preserve">s inicios </w:t>
      </w:r>
      <w:r w:rsidR="00087A77">
        <w:rPr>
          <w:rFonts w:ascii="Arial" w:eastAsia="Times New Roman" w:hAnsi="Arial" w:cs="Arial"/>
          <w:bCs/>
          <w:color w:val="000000"/>
          <w:sz w:val="24"/>
          <w:szCs w:val="24"/>
          <w:lang w:eastAsia="es-PE"/>
        </w:rPr>
        <w:t>planteaba</w:t>
      </w:r>
      <w:r w:rsidR="009068BB">
        <w:rPr>
          <w:rFonts w:ascii="Arial" w:eastAsia="Times New Roman" w:hAnsi="Arial" w:cs="Arial"/>
          <w:bCs/>
          <w:color w:val="000000"/>
          <w:sz w:val="24"/>
          <w:szCs w:val="24"/>
          <w:lang w:eastAsia="es-PE"/>
        </w:rPr>
        <w:t xml:space="preserve"> la lucha armada como medio de lucha contra el estado “</w:t>
      </w:r>
      <w:proofErr w:type="spellStart"/>
      <w:r w:rsidR="009068BB">
        <w:rPr>
          <w:rFonts w:ascii="Arial" w:eastAsia="Times New Roman" w:hAnsi="Arial" w:cs="Arial"/>
          <w:bCs/>
          <w:color w:val="000000"/>
          <w:sz w:val="24"/>
          <w:szCs w:val="24"/>
          <w:lang w:eastAsia="es-PE"/>
        </w:rPr>
        <w:t>burgues</w:t>
      </w:r>
      <w:proofErr w:type="spellEnd"/>
      <w:r w:rsidR="009068BB">
        <w:rPr>
          <w:rFonts w:ascii="Arial" w:eastAsia="Times New Roman" w:hAnsi="Arial" w:cs="Arial"/>
          <w:bCs/>
          <w:color w:val="000000"/>
          <w:sz w:val="24"/>
          <w:szCs w:val="24"/>
          <w:lang w:eastAsia="es-PE"/>
        </w:rPr>
        <w:t xml:space="preserve">” e </w:t>
      </w:r>
      <w:r w:rsidR="00087A77">
        <w:rPr>
          <w:rFonts w:ascii="Arial" w:eastAsia="Times New Roman" w:hAnsi="Arial" w:cs="Arial"/>
          <w:bCs/>
          <w:color w:val="000000"/>
          <w:sz w:val="24"/>
          <w:szCs w:val="24"/>
          <w:lang w:eastAsia="es-PE"/>
        </w:rPr>
        <w:t>inclusive</w:t>
      </w:r>
      <w:r w:rsidR="009068BB">
        <w:rPr>
          <w:rFonts w:ascii="Arial" w:eastAsia="Times New Roman" w:hAnsi="Arial" w:cs="Arial"/>
          <w:bCs/>
          <w:color w:val="000000"/>
          <w:sz w:val="24"/>
          <w:szCs w:val="24"/>
          <w:lang w:eastAsia="es-PE"/>
        </w:rPr>
        <w:t xml:space="preserve"> eran considerados en los sesentas como un grupo radical (en los 60s los </w:t>
      </w:r>
      <w:r w:rsidR="00087A77">
        <w:rPr>
          <w:rFonts w:ascii="Arial" w:eastAsia="Times New Roman" w:hAnsi="Arial" w:cs="Arial"/>
          <w:bCs/>
          <w:color w:val="000000"/>
          <w:sz w:val="24"/>
          <w:szCs w:val="24"/>
          <w:lang w:eastAsia="es-PE"/>
        </w:rPr>
        <w:t>grupos</w:t>
      </w:r>
      <w:r w:rsidR="009068BB">
        <w:rPr>
          <w:rFonts w:ascii="Arial" w:eastAsia="Times New Roman" w:hAnsi="Arial" w:cs="Arial"/>
          <w:bCs/>
          <w:color w:val="000000"/>
          <w:sz w:val="24"/>
          <w:szCs w:val="24"/>
          <w:lang w:eastAsia="es-PE"/>
        </w:rPr>
        <w:t xml:space="preserve"> de izquierda sumaban decenas y eran una mezcla de nombres como marxistas, leninistas, maoístas, </w:t>
      </w:r>
      <w:proofErr w:type="spellStart"/>
      <w:r w:rsidR="009068BB">
        <w:rPr>
          <w:rFonts w:ascii="Arial" w:eastAsia="Times New Roman" w:hAnsi="Arial" w:cs="Arial"/>
          <w:bCs/>
          <w:color w:val="000000"/>
          <w:sz w:val="24"/>
          <w:szCs w:val="24"/>
          <w:lang w:eastAsia="es-PE"/>
        </w:rPr>
        <w:t>trotkistas</w:t>
      </w:r>
      <w:proofErr w:type="spellEnd"/>
      <w:r w:rsidR="009068BB">
        <w:rPr>
          <w:rFonts w:ascii="Arial" w:eastAsia="Times New Roman" w:hAnsi="Arial" w:cs="Arial"/>
          <w:bCs/>
          <w:color w:val="000000"/>
          <w:sz w:val="24"/>
          <w:szCs w:val="24"/>
          <w:lang w:eastAsia="es-PE"/>
        </w:rPr>
        <w:t>, entre ot</w:t>
      </w:r>
      <w:r w:rsidR="00ED370C">
        <w:rPr>
          <w:rFonts w:ascii="Arial" w:eastAsia="Times New Roman" w:hAnsi="Arial" w:cs="Arial"/>
          <w:bCs/>
          <w:color w:val="000000"/>
          <w:sz w:val="24"/>
          <w:szCs w:val="24"/>
          <w:lang w:eastAsia="es-PE"/>
        </w:rPr>
        <w:t>r</w:t>
      </w:r>
      <w:r w:rsidR="009068BB">
        <w:rPr>
          <w:rFonts w:ascii="Arial" w:eastAsia="Times New Roman" w:hAnsi="Arial" w:cs="Arial"/>
          <w:bCs/>
          <w:color w:val="000000"/>
          <w:sz w:val="24"/>
          <w:szCs w:val="24"/>
          <w:lang w:eastAsia="es-PE"/>
        </w:rPr>
        <w:t xml:space="preserve">as extrañas combinaciones) iniciando un trabajo de captación de adeptos. </w:t>
      </w:r>
      <w:r w:rsidR="00DD2E8A">
        <w:rPr>
          <w:rFonts w:ascii="Arial" w:eastAsia="Times New Roman" w:hAnsi="Arial" w:cs="Arial"/>
          <w:bCs/>
          <w:color w:val="000000"/>
          <w:sz w:val="24"/>
          <w:szCs w:val="24"/>
          <w:lang w:eastAsia="es-PE"/>
        </w:rPr>
        <w:t xml:space="preserve">Llama la atención que los servicios de inteligencia del gobierno peruano de la dictadura militar de 1968 a 1990 no detectasen a este grupo que </w:t>
      </w:r>
      <w:r w:rsidR="00087A77">
        <w:rPr>
          <w:rFonts w:ascii="Arial" w:eastAsia="Times New Roman" w:hAnsi="Arial" w:cs="Arial"/>
          <w:bCs/>
          <w:color w:val="000000"/>
          <w:sz w:val="24"/>
          <w:szCs w:val="24"/>
          <w:lang w:eastAsia="es-PE"/>
        </w:rPr>
        <w:t>tenía</w:t>
      </w:r>
      <w:r w:rsidR="00DD2E8A">
        <w:rPr>
          <w:rFonts w:ascii="Arial" w:eastAsia="Times New Roman" w:hAnsi="Arial" w:cs="Arial"/>
          <w:bCs/>
          <w:color w:val="000000"/>
          <w:sz w:val="24"/>
          <w:szCs w:val="24"/>
          <w:lang w:eastAsia="es-PE"/>
        </w:rPr>
        <w:t xml:space="preserve"> presencia </w:t>
      </w:r>
      <w:r w:rsidR="00ED370C">
        <w:rPr>
          <w:rFonts w:ascii="Arial" w:eastAsia="Times New Roman" w:hAnsi="Arial" w:cs="Arial"/>
          <w:bCs/>
          <w:color w:val="000000"/>
          <w:sz w:val="24"/>
          <w:szCs w:val="24"/>
          <w:lang w:eastAsia="es-PE"/>
        </w:rPr>
        <w:t>política</w:t>
      </w:r>
      <w:r w:rsidR="00DD2E8A">
        <w:rPr>
          <w:rFonts w:ascii="Arial" w:eastAsia="Times New Roman" w:hAnsi="Arial" w:cs="Arial"/>
          <w:bCs/>
          <w:color w:val="000000"/>
          <w:sz w:val="24"/>
          <w:szCs w:val="24"/>
          <w:lang w:eastAsia="es-PE"/>
        </w:rPr>
        <w:t xml:space="preserve"> activa en Ayacucho. Esta actitud de indiferencia del gobierno revolucionario de la FFAA hacia un creciente Sendero Luminoso podría tener su origen en la </w:t>
      </w:r>
      <w:r w:rsidR="00DD2E8A">
        <w:rPr>
          <w:rFonts w:ascii="Arial" w:eastAsia="Times New Roman" w:hAnsi="Arial" w:cs="Arial"/>
          <w:bCs/>
          <w:color w:val="000000"/>
          <w:sz w:val="24"/>
          <w:szCs w:val="24"/>
          <w:lang w:eastAsia="es-PE"/>
        </w:rPr>
        <w:lastRenderedPageBreak/>
        <w:t>posibilidad de dejar un “presente griego” al gobierno democrático que se iniciaría en 1980</w:t>
      </w:r>
      <w:r w:rsidR="00087A77">
        <w:rPr>
          <w:rFonts w:ascii="Arial" w:eastAsia="Times New Roman" w:hAnsi="Arial" w:cs="Arial"/>
          <w:bCs/>
          <w:color w:val="000000"/>
          <w:sz w:val="24"/>
          <w:szCs w:val="24"/>
          <w:lang w:eastAsia="es-PE"/>
        </w:rPr>
        <w:t>, aunque esta posibilidad quedará siempre en el misterio</w:t>
      </w:r>
      <w:r w:rsidR="00DD2E8A">
        <w:rPr>
          <w:rFonts w:ascii="Arial" w:eastAsia="Times New Roman" w:hAnsi="Arial" w:cs="Arial"/>
          <w:bCs/>
          <w:color w:val="000000"/>
          <w:sz w:val="24"/>
          <w:szCs w:val="24"/>
          <w:lang w:eastAsia="es-PE"/>
        </w:rPr>
        <w:t>.</w:t>
      </w:r>
    </w:p>
    <w:p w:rsidR="00DD2E8A" w:rsidRDefault="00DD2E8A" w:rsidP="007D729C">
      <w:pPr>
        <w:shd w:val="clear" w:color="auto" w:fill="FFFFFF"/>
        <w:spacing w:after="0" w:line="240" w:lineRule="auto"/>
        <w:jc w:val="both"/>
        <w:rPr>
          <w:rFonts w:ascii="Arial" w:eastAsia="Times New Roman" w:hAnsi="Arial" w:cs="Arial"/>
          <w:bCs/>
          <w:color w:val="000000"/>
          <w:sz w:val="24"/>
          <w:szCs w:val="24"/>
          <w:lang w:eastAsia="es-PE"/>
        </w:rPr>
      </w:pPr>
    </w:p>
    <w:p w:rsidR="00DD2E8A" w:rsidRDefault="00132DA0"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 xml:space="preserve">El primer atentado terrorista de SL se </w:t>
      </w:r>
      <w:r w:rsidR="001F635A">
        <w:rPr>
          <w:rFonts w:ascii="Arial" w:eastAsia="Times New Roman" w:hAnsi="Arial" w:cs="Arial"/>
          <w:bCs/>
          <w:color w:val="000000"/>
          <w:sz w:val="24"/>
          <w:szCs w:val="24"/>
          <w:lang w:eastAsia="es-PE"/>
        </w:rPr>
        <w:t>realizó</w:t>
      </w:r>
      <w:r>
        <w:rPr>
          <w:rFonts w:ascii="Arial" w:eastAsia="Times New Roman" w:hAnsi="Arial" w:cs="Arial"/>
          <w:bCs/>
          <w:color w:val="000000"/>
          <w:sz w:val="24"/>
          <w:szCs w:val="24"/>
          <w:lang w:eastAsia="es-PE"/>
        </w:rPr>
        <w:t xml:space="preserve"> el 17 de mayo de 1980, quemando las ánforas electorales en la localidad de Chuspi, Ayacucho. Y es pertinente recordar que, ante las primeras acciones de Sendero Luminoso en Ayacucho y Lima, el director general de la Guardia Civil, Juan Balaguer Morales declaró que Sendero Luminoso era un grupo terrorista. Inmediatamente</w:t>
      </w:r>
      <w:r w:rsidR="001F635A">
        <w:rPr>
          <w:rFonts w:ascii="Arial" w:eastAsia="Times New Roman" w:hAnsi="Arial" w:cs="Arial"/>
          <w:bCs/>
          <w:color w:val="000000"/>
          <w:sz w:val="24"/>
          <w:szCs w:val="24"/>
          <w:lang w:eastAsia="es-PE"/>
        </w:rPr>
        <w:t>,</w:t>
      </w:r>
      <w:r>
        <w:rPr>
          <w:rFonts w:ascii="Arial" w:eastAsia="Times New Roman" w:hAnsi="Arial" w:cs="Arial"/>
          <w:bCs/>
          <w:color w:val="000000"/>
          <w:sz w:val="24"/>
          <w:szCs w:val="24"/>
          <w:lang w:eastAsia="es-PE"/>
        </w:rPr>
        <w:t xml:space="preserve"> el Ministro del Interior de ese entonces, </w:t>
      </w:r>
      <w:r w:rsidR="00ED370C">
        <w:rPr>
          <w:rFonts w:ascii="Arial" w:eastAsia="Times New Roman" w:hAnsi="Arial" w:cs="Arial"/>
          <w:bCs/>
          <w:color w:val="000000"/>
          <w:sz w:val="24"/>
          <w:szCs w:val="24"/>
          <w:lang w:eastAsia="es-PE"/>
        </w:rPr>
        <w:t>José</w:t>
      </w:r>
      <w:r>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María</w:t>
      </w:r>
      <w:r>
        <w:rPr>
          <w:rFonts w:ascii="Arial" w:eastAsia="Times New Roman" w:hAnsi="Arial" w:cs="Arial"/>
          <w:bCs/>
          <w:color w:val="000000"/>
          <w:sz w:val="24"/>
          <w:szCs w:val="24"/>
          <w:lang w:eastAsia="es-PE"/>
        </w:rPr>
        <w:t xml:space="preserve"> </w:t>
      </w:r>
      <w:r w:rsidR="00DC3B40">
        <w:rPr>
          <w:rFonts w:ascii="Arial" w:eastAsia="Times New Roman" w:hAnsi="Arial" w:cs="Arial"/>
          <w:bCs/>
          <w:color w:val="000000"/>
          <w:sz w:val="24"/>
          <w:szCs w:val="24"/>
          <w:lang w:eastAsia="es-PE"/>
        </w:rPr>
        <w:t>de la Jara y Ureta, lo destituyó</w:t>
      </w:r>
      <w:r>
        <w:rPr>
          <w:rFonts w:ascii="Arial" w:eastAsia="Times New Roman" w:hAnsi="Arial" w:cs="Arial"/>
          <w:bCs/>
          <w:color w:val="000000"/>
          <w:sz w:val="24"/>
          <w:szCs w:val="24"/>
          <w:lang w:eastAsia="es-PE"/>
        </w:rPr>
        <w:t xml:space="preserve"> del cargo</w:t>
      </w:r>
      <w:r w:rsidR="00DC3B40">
        <w:rPr>
          <w:rFonts w:ascii="Arial" w:eastAsia="Times New Roman" w:hAnsi="Arial" w:cs="Arial"/>
          <w:bCs/>
          <w:color w:val="000000"/>
          <w:sz w:val="24"/>
          <w:szCs w:val="24"/>
          <w:lang w:eastAsia="es-PE"/>
        </w:rPr>
        <w:t xml:space="preserve"> y negó que existiese actividad terrorista en </w:t>
      </w:r>
      <w:r w:rsidR="00ED370C">
        <w:rPr>
          <w:rFonts w:ascii="Arial" w:eastAsia="Times New Roman" w:hAnsi="Arial" w:cs="Arial"/>
          <w:bCs/>
          <w:color w:val="000000"/>
          <w:sz w:val="24"/>
          <w:szCs w:val="24"/>
          <w:lang w:eastAsia="es-PE"/>
        </w:rPr>
        <w:t>el Perú</w:t>
      </w:r>
      <w:r>
        <w:rPr>
          <w:rFonts w:ascii="Arial" w:eastAsia="Times New Roman" w:hAnsi="Arial" w:cs="Arial"/>
          <w:bCs/>
          <w:color w:val="000000"/>
          <w:sz w:val="24"/>
          <w:szCs w:val="24"/>
          <w:lang w:eastAsia="es-PE"/>
        </w:rPr>
        <w:t xml:space="preserve">. </w:t>
      </w:r>
    </w:p>
    <w:p w:rsidR="00DC3B40" w:rsidRDefault="00DC3B40" w:rsidP="007D729C">
      <w:pPr>
        <w:shd w:val="clear" w:color="auto" w:fill="FFFFFF"/>
        <w:spacing w:after="0" w:line="240" w:lineRule="auto"/>
        <w:jc w:val="both"/>
        <w:rPr>
          <w:rFonts w:ascii="Arial" w:eastAsia="Times New Roman" w:hAnsi="Arial" w:cs="Arial"/>
          <w:bCs/>
          <w:color w:val="000000"/>
          <w:sz w:val="24"/>
          <w:szCs w:val="24"/>
          <w:lang w:eastAsia="es-PE"/>
        </w:rPr>
      </w:pPr>
    </w:p>
    <w:p w:rsidR="00DC3B40" w:rsidRDefault="00DC3B40"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 xml:space="preserve">Desde el año 80 al 82 se </w:t>
      </w:r>
      <w:r w:rsidR="002C3EDA">
        <w:rPr>
          <w:rFonts w:ascii="Arial" w:eastAsia="Times New Roman" w:hAnsi="Arial" w:cs="Arial"/>
          <w:bCs/>
          <w:color w:val="000000"/>
          <w:sz w:val="24"/>
          <w:szCs w:val="24"/>
          <w:lang w:eastAsia="es-PE"/>
        </w:rPr>
        <w:t>observó</w:t>
      </w:r>
      <w:r>
        <w:rPr>
          <w:rFonts w:ascii="Arial" w:eastAsia="Times New Roman" w:hAnsi="Arial" w:cs="Arial"/>
          <w:bCs/>
          <w:color w:val="000000"/>
          <w:sz w:val="24"/>
          <w:szCs w:val="24"/>
          <w:lang w:eastAsia="es-PE"/>
        </w:rPr>
        <w:t xml:space="preserve"> a un gobierno que negaba la </w:t>
      </w:r>
      <w:r w:rsidR="002C3EDA">
        <w:rPr>
          <w:rFonts w:ascii="Arial" w:eastAsia="Times New Roman" w:hAnsi="Arial" w:cs="Arial"/>
          <w:bCs/>
          <w:color w:val="000000"/>
          <w:sz w:val="24"/>
          <w:szCs w:val="24"/>
          <w:lang w:eastAsia="es-PE"/>
        </w:rPr>
        <w:t>existencia</w:t>
      </w:r>
      <w:r>
        <w:rPr>
          <w:rFonts w:ascii="Arial" w:eastAsia="Times New Roman" w:hAnsi="Arial" w:cs="Arial"/>
          <w:bCs/>
          <w:color w:val="000000"/>
          <w:sz w:val="24"/>
          <w:szCs w:val="24"/>
          <w:lang w:eastAsia="es-PE"/>
        </w:rPr>
        <w:t xml:space="preserve"> de terrorismo en el </w:t>
      </w:r>
      <w:r w:rsidR="00ED370C">
        <w:rPr>
          <w:rFonts w:ascii="Arial" w:eastAsia="Times New Roman" w:hAnsi="Arial" w:cs="Arial"/>
          <w:bCs/>
          <w:color w:val="000000"/>
          <w:sz w:val="24"/>
          <w:szCs w:val="24"/>
          <w:lang w:eastAsia="es-PE"/>
        </w:rPr>
        <w:t>Perú</w:t>
      </w:r>
      <w:r>
        <w:rPr>
          <w:rFonts w:ascii="Arial" w:eastAsia="Times New Roman" w:hAnsi="Arial" w:cs="Arial"/>
          <w:bCs/>
          <w:color w:val="000000"/>
          <w:sz w:val="24"/>
          <w:szCs w:val="24"/>
          <w:lang w:eastAsia="es-PE"/>
        </w:rPr>
        <w:t xml:space="preserve">. Rumores de esa época indican que el poder ejecutivo encargó a catedráticos del Centro de Altos Estudios Militares </w:t>
      </w:r>
      <w:r w:rsidR="00ED370C">
        <w:rPr>
          <w:rFonts w:ascii="Arial" w:eastAsia="Times New Roman" w:hAnsi="Arial" w:cs="Arial"/>
          <w:bCs/>
          <w:color w:val="000000"/>
          <w:sz w:val="24"/>
          <w:szCs w:val="24"/>
          <w:lang w:eastAsia="es-PE"/>
        </w:rPr>
        <w:t>(</w:t>
      </w:r>
      <w:r>
        <w:rPr>
          <w:rFonts w:ascii="Arial" w:eastAsia="Times New Roman" w:hAnsi="Arial" w:cs="Arial"/>
          <w:bCs/>
          <w:color w:val="000000"/>
          <w:sz w:val="24"/>
          <w:szCs w:val="24"/>
          <w:lang w:eastAsia="es-PE"/>
        </w:rPr>
        <w:t>CAEM</w:t>
      </w:r>
      <w:r w:rsidR="00ED370C">
        <w:rPr>
          <w:rFonts w:ascii="Arial" w:eastAsia="Times New Roman" w:hAnsi="Arial" w:cs="Arial"/>
          <w:bCs/>
          <w:color w:val="000000"/>
          <w:sz w:val="24"/>
          <w:szCs w:val="24"/>
          <w:lang w:eastAsia="es-PE"/>
        </w:rPr>
        <w:t>)</w:t>
      </w:r>
      <w:r>
        <w:rPr>
          <w:rFonts w:ascii="Arial" w:eastAsia="Times New Roman" w:hAnsi="Arial" w:cs="Arial"/>
          <w:bCs/>
          <w:color w:val="000000"/>
          <w:sz w:val="24"/>
          <w:szCs w:val="24"/>
          <w:lang w:eastAsia="es-PE"/>
        </w:rPr>
        <w:t xml:space="preserve"> un estudio que </w:t>
      </w:r>
      <w:r w:rsidR="002C3EDA">
        <w:rPr>
          <w:rFonts w:ascii="Arial" w:eastAsia="Times New Roman" w:hAnsi="Arial" w:cs="Arial"/>
          <w:bCs/>
          <w:color w:val="000000"/>
          <w:sz w:val="24"/>
          <w:szCs w:val="24"/>
          <w:lang w:eastAsia="es-PE"/>
        </w:rPr>
        <w:t>tenía</w:t>
      </w:r>
      <w:r>
        <w:rPr>
          <w:rFonts w:ascii="Arial" w:eastAsia="Times New Roman" w:hAnsi="Arial" w:cs="Arial"/>
          <w:bCs/>
          <w:color w:val="000000"/>
          <w:sz w:val="24"/>
          <w:szCs w:val="24"/>
          <w:lang w:eastAsia="es-PE"/>
        </w:rPr>
        <w:t xml:space="preserve"> por objeto determinar si SL era o no un grupo terrorista. Y la respuesta</w:t>
      </w:r>
      <w:r w:rsidR="002C3EDA">
        <w:rPr>
          <w:rFonts w:ascii="Arial" w:eastAsia="Times New Roman" w:hAnsi="Arial" w:cs="Arial"/>
          <w:bCs/>
          <w:color w:val="000000"/>
          <w:sz w:val="24"/>
          <w:szCs w:val="24"/>
          <w:lang w:eastAsia="es-PE"/>
        </w:rPr>
        <w:t xml:space="preserve"> de este estudio</w:t>
      </w:r>
      <w:r w:rsidR="001F635A">
        <w:rPr>
          <w:rFonts w:ascii="Arial" w:eastAsia="Times New Roman" w:hAnsi="Arial" w:cs="Arial"/>
          <w:bCs/>
          <w:color w:val="000000"/>
          <w:sz w:val="24"/>
          <w:szCs w:val="24"/>
          <w:lang w:eastAsia="es-PE"/>
        </w:rPr>
        <w:t xml:space="preserve"> </w:t>
      </w:r>
      <w:r>
        <w:rPr>
          <w:rFonts w:ascii="Arial" w:eastAsia="Times New Roman" w:hAnsi="Arial" w:cs="Arial"/>
          <w:bCs/>
          <w:color w:val="000000"/>
          <w:sz w:val="24"/>
          <w:szCs w:val="24"/>
          <w:lang w:eastAsia="es-PE"/>
        </w:rPr>
        <w:t>-según rumores de la época-</w:t>
      </w:r>
      <w:r w:rsidR="001F635A">
        <w:rPr>
          <w:rFonts w:ascii="Arial" w:eastAsia="Times New Roman" w:hAnsi="Arial" w:cs="Arial"/>
          <w:bCs/>
          <w:color w:val="000000"/>
          <w:sz w:val="24"/>
          <w:szCs w:val="24"/>
          <w:lang w:eastAsia="es-PE"/>
        </w:rPr>
        <w:t xml:space="preserve"> </w:t>
      </w:r>
      <w:r>
        <w:rPr>
          <w:rFonts w:ascii="Arial" w:eastAsia="Times New Roman" w:hAnsi="Arial" w:cs="Arial"/>
          <w:bCs/>
          <w:color w:val="000000"/>
          <w:sz w:val="24"/>
          <w:szCs w:val="24"/>
          <w:lang w:eastAsia="es-PE"/>
        </w:rPr>
        <w:t>fue que Sendero Luminoso no era un grupo terrorista.</w:t>
      </w:r>
    </w:p>
    <w:p w:rsidR="002C3EDA" w:rsidRDefault="002C3EDA" w:rsidP="007D729C">
      <w:pPr>
        <w:shd w:val="clear" w:color="auto" w:fill="FFFFFF"/>
        <w:spacing w:after="0" w:line="240" w:lineRule="auto"/>
        <w:jc w:val="both"/>
        <w:rPr>
          <w:rFonts w:ascii="Arial" w:eastAsia="Times New Roman" w:hAnsi="Arial" w:cs="Arial"/>
          <w:bCs/>
          <w:color w:val="000000"/>
          <w:sz w:val="24"/>
          <w:szCs w:val="24"/>
          <w:lang w:eastAsia="es-PE"/>
        </w:rPr>
      </w:pPr>
    </w:p>
    <w:p w:rsidR="002C3EDA" w:rsidRDefault="001F635A"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Más</w:t>
      </w:r>
      <w:r w:rsidR="002C3EDA">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allá</w:t>
      </w:r>
      <w:r w:rsidR="002C3EDA">
        <w:rPr>
          <w:rFonts w:ascii="Arial" w:eastAsia="Times New Roman" w:hAnsi="Arial" w:cs="Arial"/>
          <w:bCs/>
          <w:color w:val="000000"/>
          <w:sz w:val="24"/>
          <w:szCs w:val="24"/>
          <w:lang w:eastAsia="es-PE"/>
        </w:rPr>
        <w:t xml:space="preserve"> de los rumores, </w:t>
      </w:r>
      <w:r>
        <w:rPr>
          <w:rFonts w:ascii="Arial" w:eastAsia="Times New Roman" w:hAnsi="Arial" w:cs="Arial"/>
          <w:bCs/>
          <w:color w:val="000000"/>
          <w:sz w:val="24"/>
          <w:szCs w:val="24"/>
          <w:lang w:eastAsia="es-PE"/>
        </w:rPr>
        <w:t>lo cierto es que hasta 1989 el E</w:t>
      </w:r>
      <w:r w:rsidR="002C3EDA">
        <w:rPr>
          <w:rFonts w:ascii="Arial" w:eastAsia="Times New Roman" w:hAnsi="Arial" w:cs="Arial"/>
          <w:bCs/>
          <w:color w:val="000000"/>
          <w:sz w:val="24"/>
          <w:szCs w:val="24"/>
          <w:lang w:eastAsia="es-PE"/>
        </w:rPr>
        <w:t>sta</w:t>
      </w:r>
      <w:r>
        <w:rPr>
          <w:rFonts w:ascii="Arial" w:eastAsia="Times New Roman" w:hAnsi="Arial" w:cs="Arial"/>
          <w:bCs/>
          <w:color w:val="000000"/>
          <w:sz w:val="24"/>
          <w:szCs w:val="24"/>
          <w:lang w:eastAsia="es-PE"/>
        </w:rPr>
        <w:t>do Peruano privilegió</w:t>
      </w:r>
      <w:r w:rsidR="002C3EDA">
        <w:rPr>
          <w:rFonts w:ascii="Arial" w:eastAsia="Times New Roman" w:hAnsi="Arial" w:cs="Arial"/>
          <w:bCs/>
          <w:color w:val="000000"/>
          <w:sz w:val="24"/>
          <w:szCs w:val="24"/>
          <w:lang w:eastAsia="es-PE"/>
        </w:rPr>
        <w:t xml:space="preserve"> la respuesta militar por encima de respuestas políticas </w:t>
      </w:r>
      <w:r w:rsidR="0085776A">
        <w:rPr>
          <w:rFonts w:ascii="Arial" w:eastAsia="Times New Roman" w:hAnsi="Arial" w:cs="Arial"/>
          <w:bCs/>
          <w:color w:val="000000"/>
          <w:sz w:val="24"/>
          <w:szCs w:val="24"/>
          <w:lang w:eastAsia="es-PE"/>
        </w:rPr>
        <w:t xml:space="preserve">no comprendiendo que Sendero Luminoso </w:t>
      </w:r>
      <w:r w:rsidR="00ED370C">
        <w:rPr>
          <w:rFonts w:ascii="Arial" w:eastAsia="Times New Roman" w:hAnsi="Arial" w:cs="Arial"/>
          <w:bCs/>
          <w:color w:val="000000"/>
          <w:sz w:val="24"/>
          <w:szCs w:val="24"/>
          <w:lang w:eastAsia="es-PE"/>
        </w:rPr>
        <w:t>tenía</w:t>
      </w:r>
      <w:r>
        <w:rPr>
          <w:rFonts w:ascii="Arial" w:eastAsia="Times New Roman" w:hAnsi="Arial" w:cs="Arial"/>
          <w:bCs/>
          <w:color w:val="000000"/>
          <w:sz w:val="24"/>
          <w:szCs w:val="24"/>
          <w:lang w:eastAsia="es-PE"/>
        </w:rPr>
        <w:t xml:space="preserve"> un planteamiento m</w:t>
      </w:r>
      <w:r w:rsidR="0085776A">
        <w:rPr>
          <w:rFonts w:ascii="Arial" w:eastAsia="Times New Roman" w:hAnsi="Arial" w:cs="Arial"/>
          <w:bCs/>
          <w:color w:val="000000"/>
          <w:sz w:val="24"/>
          <w:szCs w:val="24"/>
          <w:lang w:eastAsia="es-PE"/>
        </w:rPr>
        <w:t>aoísta del conflicto</w:t>
      </w:r>
      <w:r>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-el tiempo no es un condicionante en su lucha-</w:t>
      </w:r>
      <w:r w:rsidR="0085776A">
        <w:rPr>
          <w:rFonts w:ascii="Arial" w:eastAsia="Times New Roman" w:hAnsi="Arial" w:cs="Arial"/>
          <w:bCs/>
          <w:color w:val="000000"/>
          <w:sz w:val="24"/>
          <w:szCs w:val="24"/>
          <w:lang w:eastAsia="es-PE"/>
        </w:rPr>
        <w:t xml:space="preserve">, que manejaba organizaciones sociales, que se había infiltrado en el estado y en el sector privado. </w:t>
      </w:r>
      <w:r w:rsidR="00CD091C">
        <w:rPr>
          <w:rFonts w:ascii="Arial" w:eastAsia="Times New Roman" w:hAnsi="Arial" w:cs="Arial"/>
          <w:bCs/>
          <w:color w:val="000000"/>
          <w:sz w:val="24"/>
          <w:szCs w:val="24"/>
          <w:lang w:eastAsia="es-PE"/>
        </w:rPr>
        <w:t>Y este desconocimiento del fenómeno terrorista</w:t>
      </w:r>
      <w:r>
        <w:rPr>
          <w:rFonts w:ascii="Arial" w:eastAsia="Times New Roman" w:hAnsi="Arial" w:cs="Arial"/>
          <w:bCs/>
          <w:color w:val="000000"/>
          <w:sz w:val="24"/>
          <w:szCs w:val="24"/>
          <w:lang w:eastAsia="es-PE"/>
        </w:rPr>
        <w:t xml:space="preserve"> </w:t>
      </w:r>
      <w:r w:rsidR="00CD091C">
        <w:rPr>
          <w:rFonts w:ascii="Arial" w:eastAsia="Times New Roman" w:hAnsi="Arial" w:cs="Arial"/>
          <w:bCs/>
          <w:color w:val="000000"/>
          <w:sz w:val="24"/>
          <w:szCs w:val="24"/>
          <w:lang w:eastAsia="es-PE"/>
        </w:rPr>
        <w:t>-y también una actitud política de negar lo evidente-</w:t>
      </w:r>
      <w:r>
        <w:rPr>
          <w:rFonts w:ascii="Arial" w:eastAsia="Times New Roman" w:hAnsi="Arial" w:cs="Arial"/>
          <w:bCs/>
          <w:color w:val="000000"/>
          <w:sz w:val="24"/>
          <w:szCs w:val="24"/>
          <w:lang w:eastAsia="es-PE"/>
        </w:rPr>
        <w:t xml:space="preserve"> </w:t>
      </w:r>
      <w:r w:rsidR="00CD091C">
        <w:rPr>
          <w:rFonts w:ascii="Arial" w:eastAsia="Times New Roman" w:hAnsi="Arial" w:cs="Arial"/>
          <w:bCs/>
          <w:color w:val="000000"/>
          <w:sz w:val="24"/>
          <w:szCs w:val="24"/>
          <w:lang w:eastAsia="es-PE"/>
        </w:rPr>
        <w:t xml:space="preserve">costó miles de vidas y miles de millones de dólares al Estado Peruano. </w:t>
      </w:r>
    </w:p>
    <w:p w:rsidR="002C3EDA" w:rsidRDefault="002C3EDA"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A partir de 1990 se modifica este </w:t>
      </w:r>
      <w:r w:rsidR="001F635A">
        <w:rPr>
          <w:rFonts w:ascii="Arial" w:eastAsia="Times New Roman" w:hAnsi="Arial" w:cs="Arial"/>
          <w:bCs/>
          <w:color w:val="000000"/>
          <w:sz w:val="24"/>
          <w:szCs w:val="24"/>
          <w:lang w:eastAsia="es-PE"/>
        </w:rPr>
        <w:t xml:space="preserve">procedimiento de </w:t>
      </w:r>
      <w:r w:rsidRPr="008D2FF8">
        <w:rPr>
          <w:rFonts w:ascii="Arial" w:eastAsia="Times New Roman" w:hAnsi="Arial" w:cs="Arial"/>
          <w:bCs/>
          <w:color w:val="000000"/>
          <w:sz w:val="24"/>
          <w:szCs w:val="24"/>
          <w:lang w:eastAsia="es-PE"/>
        </w:rPr>
        <w:t xml:space="preserve"> inteligencia, con resultados importantes que culminan en el casi desmantelamiento de los grupos subversivos, actualmente limitados a algunas regione</w:t>
      </w:r>
      <w:r w:rsidR="007E707C">
        <w:rPr>
          <w:rFonts w:ascii="Arial" w:eastAsia="Times New Roman" w:hAnsi="Arial" w:cs="Arial"/>
          <w:bCs/>
          <w:color w:val="000000"/>
          <w:sz w:val="24"/>
          <w:szCs w:val="24"/>
          <w:lang w:eastAsia="es-PE"/>
        </w:rPr>
        <w:t>s cercanas al valle</w:t>
      </w:r>
      <w:r w:rsidRPr="008D2FF8">
        <w:rPr>
          <w:rFonts w:ascii="Arial" w:eastAsia="Times New Roman" w:hAnsi="Arial" w:cs="Arial"/>
          <w:bCs/>
          <w:color w:val="000000"/>
          <w:sz w:val="24"/>
          <w:szCs w:val="24"/>
          <w:lang w:eastAsia="es-PE"/>
        </w:rPr>
        <w:t xml:space="preserve"> de los ríos Apurímac y Ene</w:t>
      </w:r>
      <w:r w:rsidR="007E707C">
        <w:rPr>
          <w:rFonts w:ascii="Arial" w:eastAsia="Times New Roman" w:hAnsi="Arial" w:cs="Arial"/>
          <w:bCs/>
          <w:color w:val="000000"/>
          <w:sz w:val="24"/>
          <w:szCs w:val="24"/>
          <w:lang w:eastAsia="es-PE"/>
        </w:rPr>
        <w:t xml:space="preserve"> (VRAE)</w:t>
      </w:r>
      <w:r w:rsidR="00CD091C">
        <w:rPr>
          <w:rFonts w:ascii="Arial" w:eastAsia="Times New Roman" w:hAnsi="Arial" w:cs="Arial"/>
          <w:bCs/>
          <w:color w:val="000000"/>
          <w:sz w:val="24"/>
          <w:szCs w:val="24"/>
          <w:lang w:eastAsia="es-PE"/>
        </w:rPr>
        <w:t xml:space="preserve"> aunque en proceso de </w:t>
      </w:r>
      <w:r w:rsidR="00087A77">
        <w:rPr>
          <w:rFonts w:ascii="Arial" w:eastAsia="Times New Roman" w:hAnsi="Arial" w:cs="Arial"/>
          <w:bCs/>
          <w:color w:val="000000"/>
          <w:sz w:val="24"/>
          <w:szCs w:val="24"/>
          <w:lang w:eastAsia="es-PE"/>
        </w:rPr>
        <w:t>expansión</w:t>
      </w:r>
      <w:r w:rsidRPr="008D2FF8">
        <w:rPr>
          <w:rFonts w:ascii="Arial" w:eastAsia="Times New Roman" w:hAnsi="Arial" w:cs="Arial"/>
          <w:bCs/>
          <w:color w:val="000000"/>
          <w:sz w:val="24"/>
          <w:szCs w:val="24"/>
          <w:lang w:eastAsia="es-PE"/>
        </w:rPr>
        <w:t xml:space="preserve">. </w:t>
      </w:r>
      <w:r w:rsidR="00CD091C">
        <w:rPr>
          <w:rFonts w:ascii="Arial" w:eastAsia="Times New Roman" w:hAnsi="Arial" w:cs="Arial"/>
          <w:bCs/>
          <w:color w:val="000000"/>
          <w:sz w:val="24"/>
          <w:szCs w:val="24"/>
          <w:lang w:eastAsia="es-PE"/>
        </w:rPr>
        <w:t xml:space="preserve">Debe recordarse que fue la Policía Nacional del Perú, con la impecable actuación del Grupo Especial de Inteligencia (GEIN), el que logró la captura de Abimael Guzmán el año 1992. Fue un trabajo solitario, de pocos elementos y que contó con el apoyo político, lo que produjo el </w:t>
      </w:r>
      <w:r w:rsidR="00087A77">
        <w:rPr>
          <w:rFonts w:ascii="Arial" w:eastAsia="Times New Roman" w:hAnsi="Arial" w:cs="Arial"/>
          <w:bCs/>
          <w:color w:val="000000"/>
          <w:sz w:val="24"/>
          <w:szCs w:val="24"/>
          <w:lang w:eastAsia="es-PE"/>
        </w:rPr>
        <w:t xml:space="preserve">feliz </w:t>
      </w:r>
      <w:r w:rsidR="00CD091C">
        <w:rPr>
          <w:rFonts w:ascii="Arial" w:eastAsia="Times New Roman" w:hAnsi="Arial" w:cs="Arial"/>
          <w:bCs/>
          <w:color w:val="000000"/>
          <w:sz w:val="24"/>
          <w:szCs w:val="24"/>
          <w:lang w:eastAsia="es-PE"/>
        </w:rPr>
        <w:t xml:space="preserve">resultado antes descrito. </w:t>
      </w:r>
    </w:p>
    <w:p w:rsidR="00C061C9" w:rsidRDefault="00C061C9" w:rsidP="007D729C">
      <w:pPr>
        <w:shd w:val="clear" w:color="auto" w:fill="FFFFFF"/>
        <w:spacing w:after="0" w:line="240" w:lineRule="auto"/>
        <w:jc w:val="both"/>
        <w:rPr>
          <w:rFonts w:ascii="Arial" w:eastAsia="Times New Roman" w:hAnsi="Arial" w:cs="Arial"/>
          <w:bCs/>
          <w:color w:val="000000"/>
          <w:sz w:val="24"/>
          <w:szCs w:val="24"/>
          <w:lang w:eastAsia="es-PE"/>
        </w:rPr>
      </w:pPr>
    </w:p>
    <w:p w:rsidR="002C3B7A" w:rsidRDefault="002C3B7A"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 xml:space="preserve">Conviene destacar en el caso peruano que, una vez </w:t>
      </w:r>
      <w:r w:rsidR="009F747A">
        <w:rPr>
          <w:rFonts w:ascii="Arial" w:eastAsia="Times New Roman" w:hAnsi="Arial" w:cs="Arial"/>
          <w:bCs/>
          <w:color w:val="000000"/>
          <w:sz w:val="24"/>
          <w:szCs w:val="24"/>
          <w:lang w:eastAsia="es-PE"/>
        </w:rPr>
        <w:t>más</w:t>
      </w:r>
      <w:r>
        <w:rPr>
          <w:rFonts w:ascii="Arial" w:eastAsia="Times New Roman" w:hAnsi="Arial" w:cs="Arial"/>
          <w:bCs/>
          <w:color w:val="000000"/>
          <w:sz w:val="24"/>
          <w:szCs w:val="24"/>
          <w:lang w:eastAsia="es-PE"/>
        </w:rPr>
        <w:t>, un inadecuado uso de la inteligencia estatal originó la actual situación en el VRAE. En el año 1999</w:t>
      </w:r>
      <w:r w:rsidR="007E707C">
        <w:rPr>
          <w:rFonts w:ascii="Arial" w:eastAsia="Times New Roman" w:hAnsi="Arial" w:cs="Arial"/>
          <w:bCs/>
          <w:color w:val="000000"/>
          <w:sz w:val="24"/>
          <w:szCs w:val="24"/>
          <w:lang w:eastAsia="es-PE"/>
        </w:rPr>
        <w:t>,</w:t>
      </w:r>
      <w:r>
        <w:rPr>
          <w:rFonts w:ascii="Arial" w:eastAsia="Times New Roman" w:hAnsi="Arial" w:cs="Arial"/>
          <w:bCs/>
          <w:color w:val="000000"/>
          <w:sz w:val="24"/>
          <w:szCs w:val="24"/>
          <w:lang w:eastAsia="es-PE"/>
        </w:rPr>
        <w:t xml:space="preserve"> el actual mando de Sendero Luminoso en el VRAE, Jorge Quispe Palom</w:t>
      </w:r>
      <w:r w:rsidR="009F747A">
        <w:rPr>
          <w:rFonts w:ascii="Arial" w:eastAsia="Times New Roman" w:hAnsi="Arial" w:cs="Arial"/>
          <w:bCs/>
          <w:color w:val="000000"/>
          <w:sz w:val="24"/>
          <w:szCs w:val="24"/>
          <w:lang w:eastAsia="es-PE"/>
        </w:rPr>
        <w:t>ino, conocido como Raúl, tuvo acceso a bases militares, se reunió con militares de alto rango pues se le consideraba un senderista arrepentido</w:t>
      </w:r>
      <w:r w:rsidR="009F747A">
        <w:rPr>
          <w:rStyle w:val="Refdenotaalfinal"/>
          <w:rFonts w:ascii="Arial" w:eastAsia="Times New Roman" w:hAnsi="Arial" w:cs="Arial"/>
          <w:bCs/>
          <w:color w:val="000000"/>
          <w:sz w:val="24"/>
          <w:szCs w:val="24"/>
          <w:lang w:eastAsia="es-PE"/>
        </w:rPr>
        <w:endnoteReference w:id="5"/>
      </w:r>
      <w:r w:rsidR="009F747A">
        <w:rPr>
          <w:rFonts w:ascii="Arial" w:eastAsia="Times New Roman" w:hAnsi="Arial" w:cs="Arial"/>
          <w:bCs/>
          <w:color w:val="000000"/>
          <w:sz w:val="24"/>
          <w:szCs w:val="24"/>
          <w:lang w:eastAsia="es-PE"/>
        </w:rPr>
        <w:t xml:space="preserve">. El Servicio de Inteligencia Nacional </w:t>
      </w:r>
      <w:r w:rsidR="00ED370C">
        <w:rPr>
          <w:rFonts w:ascii="Arial" w:eastAsia="Times New Roman" w:hAnsi="Arial" w:cs="Arial"/>
          <w:bCs/>
          <w:color w:val="000000"/>
          <w:sz w:val="24"/>
          <w:szCs w:val="24"/>
          <w:lang w:eastAsia="es-PE"/>
        </w:rPr>
        <w:t>(</w:t>
      </w:r>
      <w:r w:rsidR="009F747A">
        <w:rPr>
          <w:rFonts w:ascii="Arial" w:eastAsia="Times New Roman" w:hAnsi="Arial" w:cs="Arial"/>
          <w:bCs/>
          <w:color w:val="000000"/>
          <w:sz w:val="24"/>
          <w:szCs w:val="24"/>
          <w:lang w:eastAsia="es-PE"/>
        </w:rPr>
        <w:t>SIN</w:t>
      </w:r>
      <w:r w:rsidR="00ED370C">
        <w:rPr>
          <w:rFonts w:ascii="Arial" w:eastAsia="Times New Roman" w:hAnsi="Arial" w:cs="Arial"/>
          <w:bCs/>
          <w:color w:val="000000"/>
          <w:sz w:val="24"/>
          <w:szCs w:val="24"/>
          <w:lang w:eastAsia="es-PE"/>
        </w:rPr>
        <w:t>)</w:t>
      </w:r>
      <w:r w:rsidR="009F747A">
        <w:rPr>
          <w:rFonts w:ascii="Arial" w:eastAsia="Times New Roman" w:hAnsi="Arial" w:cs="Arial"/>
          <w:bCs/>
          <w:color w:val="000000"/>
          <w:sz w:val="24"/>
          <w:szCs w:val="24"/>
          <w:lang w:eastAsia="es-PE"/>
        </w:rPr>
        <w:t xml:space="preserve"> de ese entonces considero conveniente, para efectos políticos, diseñar un</w:t>
      </w:r>
      <w:r w:rsidR="007E707C">
        <w:rPr>
          <w:rFonts w:ascii="Arial" w:eastAsia="Times New Roman" w:hAnsi="Arial" w:cs="Arial"/>
          <w:bCs/>
          <w:color w:val="000000"/>
          <w:sz w:val="24"/>
          <w:szCs w:val="24"/>
          <w:lang w:eastAsia="es-PE"/>
        </w:rPr>
        <w:t xml:space="preserve"> operativo que culminase con la</w:t>
      </w:r>
      <w:r w:rsidR="009F747A">
        <w:rPr>
          <w:rFonts w:ascii="Arial" w:eastAsia="Times New Roman" w:hAnsi="Arial" w:cs="Arial"/>
          <w:bCs/>
          <w:color w:val="000000"/>
          <w:sz w:val="24"/>
          <w:szCs w:val="24"/>
          <w:lang w:eastAsia="es-PE"/>
        </w:rPr>
        <w:t xml:space="preserve"> entrega masiva de terroristas. El resultado de dicha iniciativa lo vivimos ahora con el dominio de Sendero Luminoso-junto con el narcotráfico-en el VRAE. </w:t>
      </w:r>
    </w:p>
    <w:p w:rsidR="001A177F" w:rsidRDefault="001A177F" w:rsidP="007D729C">
      <w:pPr>
        <w:shd w:val="clear" w:color="auto" w:fill="FFFFFF"/>
        <w:spacing w:after="0" w:line="240" w:lineRule="auto"/>
        <w:jc w:val="both"/>
        <w:rPr>
          <w:rFonts w:ascii="Arial" w:eastAsia="Times New Roman" w:hAnsi="Arial" w:cs="Arial"/>
          <w:bCs/>
          <w:color w:val="000000"/>
          <w:sz w:val="24"/>
          <w:szCs w:val="24"/>
          <w:lang w:eastAsia="es-PE"/>
        </w:rPr>
      </w:pPr>
    </w:p>
    <w:p w:rsidR="001A177F" w:rsidRDefault="001A177F"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Esta nefasta circunstancia del año 1999</w:t>
      </w:r>
      <w:r w:rsidR="007E707C">
        <w:rPr>
          <w:rFonts w:ascii="Arial" w:eastAsia="Times New Roman" w:hAnsi="Arial" w:cs="Arial"/>
          <w:bCs/>
          <w:color w:val="000000"/>
          <w:sz w:val="24"/>
          <w:szCs w:val="24"/>
          <w:lang w:eastAsia="es-PE"/>
        </w:rPr>
        <w:t xml:space="preserve"> </w:t>
      </w:r>
      <w:r>
        <w:rPr>
          <w:rFonts w:ascii="Arial" w:eastAsia="Times New Roman" w:hAnsi="Arial" w:cs="Arial"/>
          <w:bCs/>
          <w:color w:val="000000"/>
          <w:sz w:val="24"/>
          <w:szCs w:val="24"/>
          <w:lang w:eastAsia="es-PE"/>
        </w:rPr>
        <w:t>-de uso político de la Inteligencia-</w:t>
      </w:r>
      <w:r w:rsidR="007E707C">
        <w:rPr>
          <w:rFonts w:ascii="Arial" w:eastAsia="Times New Roman" w:hAnsi="Arial" w:cs="Arial"/>
          <w:bCs/>
          <w:color w:val="000000"/>
          <w:sz w:val="24"/>
          <w:szCs w:val="24"/>
          <w:lang w:eastAsia="es-PE"/>
        </w:rPr>
        <w:t xml:space="preserve"> </w:t>
      </w:r>
      <w:r>
        <w:rPr>
          <w:rFonts w:ascii="Arial" w:eastAsia="Times New Roman" w:hAnsi="Arial" w:cs="Arial"/>
          <w:bCs/>
          <w:color w:val="000000"/>
          <w:sz w:val="24"/>
          <w:szCs w:val="24"/>
          <w:lang w:eastAsia="es-PE"/>
        </w:rPr>
        <w:t>tiene su</w:t>
      </w:r>
      <w:r w:rsidR="007E707C">
        <w:rPr>
          <w:rFonts w:ascii="Arial" w:eastAsia="Times New Roman" w:hAnsi="Arial" w:cs="Arial"/>
          <w:bCs/>
          <w:color w:val="000000"/>
          <w:sz w:val="24"/>
          <w:szCs w:val="24"/>
          <w:lang w:eastAsia="es-PE"/>
        </w:rPr>
        <w:t>s</w:t>
      </w:r>
      <w:r>
        <w:rPr>
          <w:rFonts w:ascii="Arial" w:eastAsia="Times New Roman" w:hAnsi="Arial" w:cs="Arial"/>
          <w:bCs/>
          <w:color w:val="000000"/>
          <w:sz w:val="24"/>
          <w:szCs w:val="24"/>
          <w:lang w:eastAsia="es-PE"/>
        </w:rPr>
        <w:t xml:space="preserve"> consecuencias hoy, pues en los últimos años el número de víctimas en el </w:t>
      </w:r>
      <w:r>
        <w:rPr>
          <w:rFonts w:ascii="Arial" w:eastAsia="Times New Roman" w:hAnsi="Arial" w:cs="Arial"/>
          <w:bCs/>
          <w:color w:val="000000"/>
          <w:sz w:val="24"/>
          <w:szCs w:val="24"/>
          <w:lang w:eastAsia="es-PE"/>
        </w:rPr>
        <w:lastRenderedPageBreak/>
        <w:t>VRAE supera las 70 personas, quedando para siempre la interrogante que se pudo acabar con SL</w:t>
      </w:r>
      <w:r w:rsidR="00CD091C">
        <w:rPr>
          <w:rFonts w:ascii="Arial" w:eastAsia="Times New Roman" w:hAnsi="Arial" w:cs="Arial"/>
          <w:bCs/>
          <w:color w:val="000000"/>
          <w:sz w:val="24"/>
          <w:szCs w:val="24"/>
          <w:lang w:eastAsia="es-PE"/>
        </w:rPr>
        <w:t xml:space="preserve"> completamente </w:t>
      </w:r>
      <w:r>
        <w:rPr>
          <w:rFonts w:ascii="Arial" w:eastAsia="Times New Roman" w:hAnsi="Arial" w:cs="Arial"/>
          <w:bCs/>
          <w:color w:val="000000"/>
          <w:sz w:val="24"/>
          <w:szCs w:val="24"/>
          <w:lang w:eastAsia="es-PE"/>
        </w:rPr>
        <w:t xml:space="preserve"> durante la década de los años </w:t>
      </w:r>
      <w:r w:rsidR="007E707C">
        <w:rPr>
          <w:rFonts w:ascii="Arial" w:eastAsia="Times New Roman" w:hAnsi="Arial" w:cs="Arial"/>
          <w:bCs/>
          <w:color w:val="000000"/>
          <w:sz w:val="24"/>
          <w:szCs w:val="24"/>
          <w:lang w:eastAsia="es-PE"/>
        </w:rPr>
        <w:t>noventa</w:t>
      </w:r>
      <w:r>
        <w:rPr>
          <w:rFonts w:ascii="Arial" w:eastAsia="Times New Roman" w:hAnsi="Arial" w:cs="Arial"/>
          <w:bCs/>
          <w:color w:val="000000"/>
          <w:sz w:val="24"/>
          <w:szCs w:val="24"/>
          <w:lang w:eastAsia="es-PE"/>
        </w:rPr>
        <w:t xml:space="preserve">. </w:t>
      </w:r>
    </w:p>
    <w:p w:rsidR="001A177F" w:rsidRDefault="001A177F" w:rsidP="007D729C">
      <w:pPr>
        <w:shd w:val="clear" w:color="auto" w:fill="FFFFFF"/>
        <w:spacing w:after="0" w:line="240" w:lineRule="auto"/>
        <w:jc w:val="both"/>
        <w:rPr>
          <w:rFonts w:ascii="Arial" w:eastAsia="Times New Roman" w:hAnsi="Arial" w:cs="Arial"/>
          <w:bCs/>
          <w:color w:val="000000"/>
          <w:sz w:val="24"/>
          <w:szCs w:val="24"/>
          <w:lang w:eastAsia="es-PE"/>
        </w:rPr>
      </w:pPr>
    </w:p>
    <w:p w:rsidR="001A177F" w:rsidRDefault="001A177F"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 xml:space="preserve">Las consecuencias no solo comprenden un elevado </w:t>
      </w:r>
      <w:r w:rsidR="00CD091C">
        <w:rPr>
          <w:rFonts w:ascii="Arial" w:eastAsia="Times New Roman" w:hAnsi="Arial" w:cs="Arial"/>
          <w:bCs/>
          <w:color w:val="000000"/>
          <w:sz w:val="24"/>
          <w:szCs w:val="24"/>
          <w:lang w:eastAsia="es-PE"/>
        </w:rPr>
        <w:t>número</w:t>
      </w:r>
      <w:r>
        <w:rPr>
          <w:rFonts w:ascii="Arial" w:eastAsia="Times New Roman" w:hAnsi="Arial" w:cs="Arial"/>
          <w:bCs/>
          <w:color w:val="000000"/>
          <w:sz w:val="24"/>
          <w:szCs w:val="24"/>
          <w:lang w:eastAsia="es-PE"/>
        </w:rPr>
        <w:t xml:space="preserve"> de </w:t>
      </w:r>
      <w:r w:rsidR="00CD091C">
        <w:rPr>
          <w:rFonts w:ascii="Arial" w:eastAsia="Times New Roman" w:hAnsi="Arial" w:cs="Arial"/>
          <w:bCs/>
          <w:color w:val="000000"/>
          <w:sz w:val="24"/>
          <w:szCs w:val="24"/>
          <w:lang w:eastAsia="es-PE"/>
        </w:rPr>
        <w:t>víctimas</w:t>
      </w:r>
      <w:r>
        <w:rPr>
          <w:rFonts w:ascii="Arial" w:eastAsia="Times New Roman" w:hAnsi="Arial" w:cs="Arial"/>
          <w:bCs/>
          <w:color w:val="000000"/>
          <w:sz w:val="24"/>
          <w:szCs w:val="24"/>
          <w:lang w:eastAsia="es-PE"/>
        </w:rPr>
        <w:t xml:space="preserve"> sino la permanente exposición de nuestros soldados ante un enemigo que, junto con el narcotráfico, ha expandido su presencia </w:t>
      </w:r>
      <w:r w:rsidR="00CD091C">
        <w:rPr>
          <w:rFonts w:ascii="Arial" w:eastAsia="Times New Roman" w:hAnsi="Arial" w:cs="Arial"/>
          <w:bCs/>
          <w:color w:val="000000"/>
          <w:sz w:val="24"/>
          <w:szCs w:val="24"/>
          <w:lang w:eastAsia="es-PE"/>
        </w:rPr>
        <w:t>más</w:t>
      </w:r>
      <w:r>
        <w:rPr>
          <w:rFonts w:ascii="Arial" w:eastAsia="Times New Roman" w:hAnsi="Arial" w:cs="Arial"/>
          <w:bCs/>
          <w:color w:val="000000"/>
          <w:sz w:val="24"/>
          <w:szCs w:val="24"/>
          <w:lang w:eastAsia="es-PE"/>
        </w:rPr>
        <w:t xml:space="preserve"> </w:t>
      </w:r>
      <w:r w:rsidR="00CD091C">
        <w:rPr>
          <w:rFonts w:ascii="Arial" w:eastAsia="Times New Roman" w:hAnsi="Arial" w:cs="Arial"/>
          <w:bCs/>
          <w:color w:val="000000"/>
          <w:sz w:val="24"/>
          <w:szCs w:val="24"/>
          <w:lang w:eastAsia="es-PE"/>
        </w:rPr>
        <w:t>allá</w:t>
      </w:r>
      <w:r>
        <w:rPr>
          <w:rFonts w:ascii="Arial" w:eastAsia="Times New Roman" w:hAnsi="Arial" w:cs="Arial"/>
          <w:bCs/>
          <w:color w:val="000000"/>
          <w:sz w:val="24"/>
          <w:szCs w:val="24"/>
          <w:lang w:eastAsia="es-PE"/>
        </w:rPr>
        <w:t xml:space="preserve"> de los </w:t>
      </w:r>
      <w:r w:rsidR="00CD091C">
        <w:rPr>
          <w:rFonts w:ascii="Arial" w:eastAsia="Times New Roman" w:hAnsi="Arial" w:cs="Arial"/>
          <w:bCs/>
          <w:color w:val="000000"/>
          <w:sz w:val="24"/>
          <w:szCs w:val="24"/>
          <w:lang w:eastAsia="es-PE"/>
        </w:rPr>
        <w:t>Ríos</w:t>
      </w:r>
      <w:r>
        <w:rPr>
          <w:rFonts w:ascii="Arial" w:eastAsia="Times New Roman" w:hAnsi="Arial" w:cs="Arial"/>
          <w:bCs/>
          <w:color w:val="000000"/>
          <w:sz w:val="24"/>
          <w:szCs w:val="24"/>
          <w:lang w:eastAsia="es-PE"/>
        </w:rPr>
        <w:t xml:space="preserve"> </w:t>
      </w:r>
      <w:r w:rsidR="00CD091C">
        <w:rPr>
          <w:rFonts w:ascii="Arial" w:eastAsia="Times New Roman" w:hAnsi="Arial" w:cs="Arial"/>
          <w:bCs/>
          <w:color w:val="000000"/>
          <w:sz w:val="24"/>
          <w:szCs w:val="24"/>
          <w:lang w:eastAsia="es-PE"/>
        </w:rPr>
        <w:t>Apurímac</w:t>
      </w:r>
      <w:r>
        <w:rPr>
          <w:rFonts w:ascii="Arial" w:eastAsia="Times New Roman" w:hAnsi="Arial" w:cs="Arial"/>
          <w:bCs/>
          <w:color w:val="000000"/>
          <w:sz w:val="24"/>
          <w:szCs w:val="24"/>
          <w:lang w:eastAsia="es-PE"/>
        </w:rPr>
        <w:t xml:space="preserve"> y Ene</w:t>
      </w:r>
      <w:r w:rsidR="00CD091C">
        <w:rPr>
          <w:rFonts w:ascii="Arial" w:eastAsia="Times New Roman" w:hAnsi="Arial" w:cs="Arial"/>
          <w:bCs/>
          <w:color w:val="000000"/>
          <w:sz w:val="24"/>
          <w:szCs w:val="24"/>
          <w:lang w:eastAsia="es-PE"/>
        </w:rPr>
        <w:t xml:space="preserve"> (VRAE)</w:t>
      </w:r>
      <w:r>
        <w:rPr>
          <w:rFonts w:ascii="Arial" w:eastAsia="Times New Roman" w:hAnsi="Arial" w:cs="Arial"/>
          <w:bCs/>
          <w:color w:val="000000"/>
          <w:sz w:val="24"/>
          <w:szCs w:val="24"/>
          <w:lang w:eastAsia="es-PE"/>
        </w:rPr>
        <w:t xml:space="preserve">. Y resulta preocupante que desde el año 2007, los diversos Comandos </w:t>
      </w:r>
      <w:r w:rsidR="00CD091C">
        <w:rPr>
          <w:rFonts w:ascii="Arial" w:eastAsia="Times New Roman" w:hAnsi="Arial" w:cs="Arial"/>
          <w:bCs/>
          <w:color w:val="000000"/>
          <w:sz w:val="24"/>
          <w:szCs w:val="24"/>
          <w:lang w:eastAsia="es-PE"/>
        </w:rPr>
        <w:t xml:space="preserve">EP </w:t>
      </w:r>
      <w:r>
        <w:rPr>
          <w:rFonts w:ascii="Arial" w:eastAsia="Times New Roman" w:hAnsi="Arial" w:cs="Arial"/>
          <w:bCs/>
          <w:color w:val="000000"/>
          <w:sz w:val="24"/>
          <w:szCs w:val="24"/>
          <w:lang w:eastAsia="es-PE"/>
        </w:rPr>
        <w:t>VRAE no han d</w:t>
      </w:r>
      <w:r w:rsidR="007E707C">
        <w:rPr>
          <w:rFonts w:ascii="Arial" w:eastAsia="Times New Roman" w:hAnsi="Arial" w:cs="Arial"/>
          <w:bCs/>
          <w:color w:val="000000"/>
          <w:sz w:val="24"/>
          <w:szCs w:val="24"/>
          <w:lang w:eastAsia="es-PE"/>
        </w:rPr>
        <w:t>ado solución a este problema, aun</w:t>
      </w:r>
      <w:r>
        <w:rPr>
          <w:rFonts w:ascii="Arial" w:eastAsia="Times New Roman" w:hAnsi="Arial" w:cs="Arial"/>
          <w:bCs/>
          <w:color w:val="000000"/>
          <w:sz w:val="24"/>
          <w:szCs w:val="24"/>
          <w:lang w:eastAsia="es-PE"/>
        </w:rPr>
        <w:t xml:space="preserve"> cuando se han invertido ingentes recursos </w:t>
      </w:r>
      <w:r w:rsidR="00470936">
        <w:rPr>
          <w:rFonts w:ascii="Arial" w:eastAsia="Times New Roman" w:hAnsi="Arial" w:cs="Arial"/>
          <w:bCs/>
          <w:color w:val="000000"/>
          <w:sz w:val="24"/>
          <w:szCs w:val="24"/>
          <w:lang w:eastAsia="es-PE"/>
        </w:rPr>
        <w:t xml:space="preserve">en ello.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C061C9"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IV Características del Terrorismo en Sudamérica</w:t>
      </w:r>
    </w:p>
    <w:p w:rsidR="007D729C" w:rsidRPr="00B35F98"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 xml:space="preserve">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Este terrorismo sudamericano, que surge en plena Guerra Fría entre EEUU y la extinta Unión de Repúblicas Socialistas Soviéticas, poseía características como una alta ideologización-maoísmo, trotskismo entre otras tendencias derivadas del marxismo-y la cantidad de grupos que surgieron indican claramente que  recibían apoyo económico y político de la extinta URSS.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Tenemos así los Tupamaros en Uruguay, los montoneros en Argentina, por citar solo algunos. En la actualidad, solo Sendero Luminoso en Perú, apoyado por el narcotráfico, continúa con su actividad limitada</w:t>
      </w:r>
      <w:r w:rsidR="00746751">
        <w:rPr>
          <w:rFonts w:ascii="Arial" w:eastAsia="Times New Roman" w:hAnsi="Arial" w:cs="Arial"/>
          <w:bCs/>
          <w:color w:val="000000"/>
          <w:sz w:val="24"/>
          <w:szCs w:val="24"/>
          <w:lang w:eastAsia="es-PE"/>
        </w:rPr>
        <w:t xml:space="preserve"> -pero en proceso de expansión- en el Valle</w:t>
      </w:r>
      <w:r w:rsidRPr="008D2FF8">
        <w:rPr>
          <w:rFonts w:ascii="Arial" w:eastAsia="Times New Roman" w:hAnsi="Arial" w:cs="Arial"/>
          <w:bCs/>
          <w:color w:val="000000"/>
          <w:sz w:val="24"/>
          <w:szCs w:val="24"/>
          <w:lang w:eastAsia="es-PE"/>
        </w:rPr>
        <w:t xml:space="preserve"> de los </w:t>
      </w:r>
      <w:r>
        <w:rPr>
          <w:rFonts w:ascii="Arial" w:eastAsia="Times New Roman" w:hAnsi="Arial" w:cs="Arial"/>
          <w:bCs/>
          <w:color w:val="000000"/>
          <w:sz w:val="24"/>
          <w:szCs w:val="24"/>
          <w:lang w:eastAsia="es-PE"/>
        </w:rPr>
        <w:t>r</w:t>
      </w:r>
      <w:r w:rsidRPr="008D2FF8">
        <w:rPr>
          <w:rFonts w:ascii="Arial" w:eastAsia="Times New Roman" w:hAnsi="Arial" w:cs="Arial"/>
          <w:bCs/>
          <w:color w:val="000000"/>
          <w:sz w:val="24"/>
          <w:szCs w:val="24"/>
          <w:lang w:eastAsia="es-PE"/>
        </w:rPr>
        <w:t>íos Apurímac y Ene (VRAE).</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Al respecto, los autores consideramos preocupante que últimos acontecimientos en el VRAE posean lecturas tan distintas. Analistas como Jaime Antezana, Ramón Abasolo</w:t>
      </w:r>
      <w:r w:rsidR="00C061C9">
        <w:rPr>
          <w:rFonts w:ascii="Arial" w:eastAsia="Times New Roman" w:hAnsi="Arial" w:cs="Arial"/>
          <w:bCs/>
          <w:color w:val="000000"/>
          <w:sz w:val="24"/>
          <w:szCs w:val="24"/>
          <w:lang w:eastAsia="es-PE"/>
        </w:rPr>
        <w:t xml:space="preserve"> Dupont</w:t>
      </w:r>
      <w:r w:rsidRPr="008D2FF8">
        <w:rPr>
          <w:rFonts w:ascii="Arial" w:eastAsia="Times New Roman" w:hAnsi="Arial" w:cs="Arial"/>
          <w:bCs/>
          <w:color w:val="000000"/>
          <w:sz w:val="24"/>
          <w:szCs w:val="24"/>
          <w:lang w:eastAsia="es-PE"/>
        </w:rPr>
        <w:t>, Rubén Vargas por citar solo algunos sostienen</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-correctamente-que el Narcotráfico es el principal enemigo en el VRAE pues es el que apoya y sostiene a Sendero. Pero preocupa que algunos sectores políticos y militares intenten minimizar al Narcotráfico en el VRAE</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-y en general su influencia en todo el sistema político-</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 xml:space="preserve">y sostengan que el único enemigo en el VRAE es Sendero Luminoso, razonamiento a todas luces incorrecto. Negar o intentar encubrir la relación entre Narcotráfico y Sendero Luminoso no contribuye a la defensa de la sociedad contra el terrorismo y el crimen </w:t>
      </w:r>
      <w:r w:rsidR="00746751">
        <w:rPr>
          <w:rFonts w:ascii="Arial" w:eastAsia="Times New Roman" w:hAnsi="Arial" w:cs="Arial"/>
          <w:bCs/>
          <w:color w:val="000000"/>
          <w:sz w:val="24"/>
          <w:szCs w:val="24"/>
          <w:lang w:eastAsia="es-PE"/>
        </w:rPr>
        <w:t xml:space="preserve">organizado </w:t>
      </w:r>
      <w:r w:rsidRPr="008D2FF8">
        <w:rPr>
          <w:rFonts w:ascii="Arial" w:eastAsia="Times New Roman" w:hAnsi="Arial" w:cs="Arial"/>
          <w:bCs/>
          <w:color w:val="000000"/>
          <w:sz w:val="24"/>
          <w:szCs w:val="24"/>
          <w:lang w:eastAsia="es-PE"/>
        </w:rPr>
        <w:t>trasnacional.</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Posiblemente sorprenda que no mencionemos a las FARC como un grupo propio del terrorismo sudamericano con influencia soviética. Debemos recordar que las FARC se originan como consecuencia de la integración de varios grupos del partido liberal que, ante el asesinato de su líder Ellicer Gaitán, desconocen al sistema político colombiano y se refugian en la selva. En ese sentido no es posible sostener que las FARC hayan tenido un origen pro soviético sino que responde, de origen,  a un proceso político c</w:t>
      </w:r>
      <w:r w:rsidR="00CD091C">
        <w:rPr>
          <w:rFonts w:ascii="Arial" w:eastAsia="Times New Roman" w:hAnsi="Arial" w:cs="Arial"/>
          <w:bCs/>
          <w:color w:val="000000"/>
          <w:sz w:val="24"/>
          <w:szCs w:val="24"/>
          <w:lang w:eastAsia="es-PE"/>
        </w:rPr>
        <w:t>olombiano de naturaleza interna, de manera fundamental.</w:t>
      </w: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46751" w:rsidRDefault="00746751" w:rsidP="007D729C">
      <w:pPr>
        <w:shd w:val="clear" w:color="auto" w:fill="FFFFFF"/>
        <w:spacing w:after="0" w:line="240" w:lineRule="auto"/>
        <w:jc w:val="both"/>
        <w:rPr>
          <w:rFonts w:ascii="Arial" w:eastAsia="Times New Roman" w:hAnsi="Arial" w:cs="Arial"/>
          <w:bCs/>
          <w:color w:val="000000"/>
          <w:sz w:val="24"/>
          <w:szCs w:val="24"/>
          <w:lang w:eastAsia="es-PE"/>
        </w:rPr>
      </w:pPr>
    </w:p>
    <w:p w:rsidR="00746751" w:rsidRDefault="00746751" w:rsidP="007D729C">
      <w:pPr>
        <w:shd w:val="clear" w:color="auto" w:fill="FFFFFF"/>
        <w:spacing w:after="0" w:line="240" w:lineRule="auto"/>
        <w:jc w:val="both"/>
        <w:rPr>
          <w:rFonts w:ascii="Arial" w:eastAsia="Times New Roman" w:hAnsi="Arial" w:cs="Arial"/>
          <w:bCs/>
          <w:color w:val="000000"/>
          <w:sz w:val="24"/>
          <w:szCs w:val="24"/>
          <w:lang w:eastAsia="es-PE"/>
        </w:rPr>
      </w:pPr>
    </w:p>
    <w:p w:rsidR="00746751" w:rsidRPr="008D2FF8" w:rsidRDefault="00746751"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Pr>
          <w:rFonts w:ascii="Arial" w:eastAsia="Times New Roman" w:hAnsi="Arial" w:cs="Arial"/>
          <w:b/>
          <w:bCs/>
          <w:color w:val="000000"/>
          <w:sz w:val="24"/>
          <w:szCs w:val="24"/>
          <w:lang w:eastAsia="es-PE"/>
        </w:rPr>
        <w:lastRenderedPageBreak/>
        <w:t>V El terrorismo en el Siglo XXI</w:t>
      </w:r>
    </w:p>
    <w:p w:rsidR="00372022" w:rsidRPr="00B35F98" w:rsidRDefault="00372022"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Es indudable que el atentado del 11 de Setiembre del 2001, en Nueva York, contra la sociedad americana y occidental, originó un antes y un después respecto de la evolución del terrorismo, siendo posible denominarle Terrorismo Global a partir de este atentado.</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Sin embargo, conviene recordar que el atentado señalado en el párrafo precedente no es el primer atentado que puede catalogarse como propio del terrorismo global anti occidental. Consideramos que el atentado terrorista en la ciudad de Buenos Aires contra la Asociación Mutual Israelita Argentina (AMIA) el año de 1994 fue el primer atentado</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-atribuido a Hezbolah con colaboración iraní-</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al que se le puede atribuir un origen islámico y global. Y este atentado marca el inicio de lo que se puede denominar terrorismo global realmente, con un componente de enfrentamiento entre civilizaciones más que evidente.</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De hecho, los atentados en Nueva York</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-y también los de Washington DC-</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fueron los más vistos, en horario “prime time” y lo más grave</w:t>
      </w:r>
      <w:r w:rsidR="005A09C8">
        <w:rPr>
          <w:rFonts w:ascii="Arial" w:eastAsia="Times New Roman" w:hAnsi="Arial" w:cs="Arial"/>
          <w:bCs/>
          <w:color w:val="000000"/>
          <w:sz w:val="24"/>
          <w:szCs w:val="24"/>
          <w:lang w:eastAsia="es-PE"/>
        </w:rPr>
        <w:t>,</w:t>
      </w:r>
      <w:r w:rsidRPr="008D2FF8">
        <w:rPr>
          <w:rFonts w:ascii="Arial" w:eastAsia="Times New Roman" w:hAnsi="Arial" w:cs="Arial"/>
          <w:bCs/>
          <w:color w:val="000000"/>
          <w:sz w:val="24"/>
          <w:szCs w:val="24"/>
          <w:lang w:eastAsia="es-PE"/>
        </w:rPr>
        <w:t xml:space="preserve">  fue que se utilizó infraestructura que se encuentra al alcance de todos. Los atentados de Setiembre del 2001 tuvieron consecuencias globales como el cierre de Wall Street durante una semana, la cancelación de vuelos a EEU</w:t>
      </w:r>
      <w:r w:rsidR="005A09C8">
        <w:rPr>
          <w:rFonts w:ascii="Arial" w:eastAsia="Times New Roman" w:hAnsi="Arial" w:cs="Arial"/>
          <w:bCs/>
          <w:color w:val="000000"/>
          <w:sz w:val="24"/>
          <w:szCs w:val="24"/>
          <w:lang w:eastAsia="es-PE"/>
        </w:rPr>
        <w:t>U por una semana, lo que originó</w:t>
      </w:r>
      <w:r w:rsidRPr="008D2FF8">
        <w:rPr>
          <w:rFonts w:ascii="Arial" w:eastAsia="Times New Roman" w:hAnsi="Arial" w:cs="Arial"/>
          <w:bCs/>
          <w:color w:val="000000"/>
          <w:sz w:val="24"/>
          <w:szCs w:val="24"/>
          <w:lang w:eastAsia="es-PE"/>
        </w:rPr>
        <w:t xml:space="preserve"> costos incalculables para la economía mundial. Como consecuencias de orden político, tenemos las operaciones militares en Afganistán como c</w:t>
      </w:r>
      <w:r w:rsidR="00746751">
        <w:rPr>
          <w:rFonts w:ascii="Arial" w:eastAsia="Times New Roman" w:hAnsi="Arial" w:cs="Arial"/>
          <w:bCs/>
          <w:color w:val="000000"/>
          <w:sz w:val="24"/>
          <w:szCs w:val="24"/>
          <w:lang w:eastAsia="es-PE"/>
        </w:rPr>
        <w:t>onsecuencia de los atentados de</w:t>
      </w:r>
      <w:r w:rsidRPr="008D2FF8">
        <w:rPr>
          <w:rFonts w:ascii="Arial" w:eastAsia="Times New Roman" w:hAnsi="Arial" w:cs="Arial"/>
          <w:bCs/>
          <w:color w:val="000000"/>
          <w:sz w:val="24"/>
          <w:szCs w:val="24"/>
          <w:lang w:eastAsia="es-PE"/>
        </w:rPr>
        <w:t xml:space="preserve"> Setiembre del 2001 y la creación, en el gobierno americano, del Homeland Security, entidad similar a nuestro Ministerio del Interior.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Luego de esta atentado global, ocurrieron hechos similares en Londres y en Madrid. En este último caso, se atentó contra la estación central de trenes en Madrid, con un lamentable saldo de víctimas. Como denominador común, estos atentados fueron ejec</w:t>
      </w:r>
      <w:r w:rsidR="005A09C8">
        <w:rPr>
          <w:rFonts w:ascii="Arial" w:eastAsia="Times New Roman" w:hAnsi="Arial" w:cs="Arial"/>
          <w:bCs/>
          <w:color w:val="000000"/>
          <w:sz w:val="24"/>
          <w:szCs w:val="24"/>
          <w:lang w:eastAsia="es-PE"/>
        </w:rPr>
        <w:t xml:space="preserve">utados por células de Al Qaeda que se encontraban latentes o dormidas en diversos países. Con el uso de herramientas modernas como el Internet, la comunicación entre células de Al Qaeda es </w:t>
      </w:r>
      <w:r w:rsidR="00087A77">
        <w:rPr>
          <w:rFonts w:ascii="Arial" w:eastAsia="Times New Roman" w:hAnsi="Arial" w:cs="Arial"/>
          <w:bCs/>
          <w:color w:val="000000"/>
          <w:sz w:val="24"/>
          <w:szCs w:val="24"/>
          <w:lang w:eastAsia="es-PE"/>
        </w:rPr>
        <w:t>rápida</w:t>
      </w:r>
      <w:r w:rsidR="005A09C8">
        <w:rPr>
          <w:rFonts w:ascii="Arial" w:eastAsia="Times New Roman" w:hAnsi="Arial" w:cs="Arial"/>
          <w:bCs/>
          <w:color w:val="000000"/>
          <w:sz w:val="24"/>
          <w:szCs w:val="24"/>
          <w:lang w:eastAsia="es-PE"/>
        </w:rPr>
        <w:t xml:space="preserve"> y las capacidades de adoctrinamiento de Al Qaeda a individuos de otros países se </w:t>
      </w:r>
      <w:r w:rsidR="00087A77">
        <w:rPr>
          <w:rFonts w:ascii="Arial" w:eastAsia="Times New Roman" w:hAnsi="Arial" w:cs="Arial"/>
          <w:bCs/>
          <w:color w:val="000000"/>
          <w:sz w:val="24"/>
          <w:szCs w:val="24"/>
          <w:lang w:eastAsia="es-PE"/>
        </w:rPr>
        <w:t xml:space="preserve">torna difícil de evitar.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Sin embargo, observamos que últimos atentados de Al Qaeda no son ejecutados por una célula sino solo por un individuo. Ello responde a una modificación, por Al Qaeda, de los términos del conflicto y a las medidas de seguridad tomadas tanto en Europa, Asia y Estados Unidos. Ante ese panorama</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-de seguridad máxima en Occidente-</w:t>
      </w:r>
      <w:r w:rsidR="00746751">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Al Qaeda recurre a la figura del Homeland Terrorist o Terrorista Solitario. Un solo individuo, instruido por Al Qaeda, con materiales de fácil acceso, ejecuta un atentado que llama la atención del mundo. Corresponden a este esquema el atentado</w:t>
      </w:r>
      <w:r w:rsidR="00B47F3C">
        <w:rPr>
          <w:rFonts w:ascii="Arial" w:eastAsia="Times New Roman" w:hAnsi="Arial" w:cs="Arial"/>
          <w:bCs/>
          <w:color w:val="000000"/>
          <w:sz w:val="24"/>
          <w:szCs w:val="24"/>
          <w:lang w:eastAsia="es-PE"/>
        </w:rPr>
        <w:t xml:space="preserve"> </w:t>
      </w:r>
      <w:r w:rsidRPr="008D2FF8">
        <w:rPr>
          <w:rFonts w:ascii="Arial" w:eastAsia="Times New Roman" w:hAnsi="Arial" w:cs="Arial"/>
          <w:bCs/>
          <w:color w:val="000000"/>
          <w:sz w:val="24"/>
          <w:szCs w:val="24"/>
          <w:lang w:eastAsia="es-PE"/>
        </w:rPr>
        <w:t xml:space="preserve">-frustrado- en un avión de Delta Airlines que aterrizaba en Detroit, en diciembre del año 2009. Igualmente en el año 2010, en Times Square, Nueva York, se produjo un atentado con un auto convertido en bomba. Y finalmente en Toulouse, Francia, en el mes de Mayo del 2012, un elemento de Al </w:t>
      </w:r>
      <w:r w:rsidRPr="008D2FF8">
        <w:rPr>
          <w:rFonts w:ascii="Arial" w:eastAsia="Times New Roman" w:hAnsi="Arial" w:cs="Arial"/>
          <w:bCs/>
          <w:color w:val="000000"/>
          <w:sz w:val="24"/>
          <w:szCs w:val="24"/>
          <w:lang w:eastAsia="es-PE"/>
        </w:rPr>
        <w:lastRenderedPageBreak/>
        <w:t xml:space="preserve">Qaeda atentó contra la vida de varios integrantes de la comunidad judía, hiriéndolos mortalmente. </w:t>
      </w:r>
    </w:p>
    <w:p w:rsidR="005A09C8" w:rsidRDefault="005A09C8" w:rsidP="007D729C">
      <w:pPr>
        <w:shd w:val="clear" w:color="auto" w:fill="FFFFFF"/>
        <w:spacing w:after="0" w:line="240" w:lineRule="auto"/>
        <w:jc w:val="both"/>
        <w:rPr>
          <w:rFonts w:ascii="Arial" w:eastAsia="Times New Roman" w:hAnsi="Arial" w:cs="Arial"/>
          <w:bCs/>
          <w:color w:val="000000"/>
          <w:sz w:val="24"/>
          <w:szCs w:val="24"/>
          <w:lang w:eastAsia="es-PE"/>
        </w:rPr>
      </w:pPr>
    </w:p>
    <w:p w:rsidR="005A09C8" w:rsidRDefault="005A09C8"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No debemos dejar de tener presente que el terrorismo global recurrirá  a nuevas tácticas y estrategias para evitar las políticas de seguridad implementadas en todo el mundo. Los terroristas siempre tienen el factor sorpresa a su favor y esa es una condición que debe ser aceptada. Los organismos internacionales como ONU, OEA entre otros deben arribar a consensos políticos que otorguen a los Estados las herramientas necesarias para una adecuada prevención.</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VI  Posible relación entre el Terrorismo Global y el crimen trasnacional</w:t>
      </w:r>
    </w:p>
    <w:p w:rsidR="00C061C9" w:rsidRPr="00B35F98" w:rsidRDefault="00C061C9"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Debe tenerse en cuenta que el terrorismo global, fundamentalmente de origen islámico, posee medios de financiamiento y conexiones con otras fuerzas delictivas, propias del crimen </w:t>
      </w:r>
      <w:r w:rsidR="00B47F3C">
        <w:rPr>
          <w:rFonts w:ascii="Arial" w:eastAsia="Times New Roman" w:hAnsi="Arial" w:cs="Arial"/>
          <w:bCs/>
          <w:color w:val="000000"/>
          <w:sz w:val="24"/>
          <w:szCs w:val="24"/>
          <w:lang w:eastAsia="es-PE"/>
        </w:rPr>
        <w:t xml:space="preserve">organizado </w:t>
      </w:r>
      <w:r w:rsidRPr="008D2FF8">
        <w:rPr>
          <w:rFonts w:ascii="Arial" w:eastAsia="Times New Roman" w:hAnsi="Arial" w:cs="Arial"/>
          <w:bCs/>
          <w:color w:val="000000"/>
          <w:sz w:val="24"/>
          <w:szCs w:val="24"/>
          <w:lang w:eastAsia="es-PE"/>
        </w:rPr>
        <w:t xml:space="preserve">trasnacional. A diferencia del Sendero Luminoso de Abimael Guzmán, que pretendía erigirse como único actor político, Al Qaeda no duda en integrarse a mafias o grupos de narcotraficantes, falsificadores de documentos, bandas delincuenciales como maras salva truchas entre otras. </w:t>
      </w:r>
    </w:p>
    <w:p w:rsidR="007D729C" w:rsidRPr="008D2FF8"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Pr="008D2FF8" w:rsidRDefault="007D729C" w:rsidP="00B47F3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Esta integración le permite contar con recursos e información de la sociedad en donde operan. En nuestro país, resulta preocupante que en las últimas semanas, en un hecho no resaltado suficientemente por la prensa, la Policía Nacional ha capturado a miembros de maras en el Callao. Y los integrantes de las  maras eran ciudadanos peruanos, lo que </w:t>
      </w:r>
      <w:r w:rsidR="00470936" w:rsidRPr="008D2FF8">
        <w:rPr>
          <w:rFonts w:ascii="Arial" w:eastAsia="Times New Roman" w:hAnsi="Arial" w:cs="Arial"/>
          <w:bCs/>
          <w:color w:val="000000"/>
          <w:sz w:val="24"/>
          <w:szCs w:val="24"/>
          <w:lang w:eastAsia="es-PE"/>
        </w:rPr>
        <w:t>demostrar</w:t>
      </w:r>
      <w:r w:rsidR="00470936">
        <w:rPr>
          <w:rFonts w:ascii="Arial" w:eastAsia="Times New Roman" w:hAnsi="Arial" w:cs="Arial"/>
          <w:bCs/>
          <w:color w:val="000000"/>
          <w:sz w:val="24"/>
          <w:szCs w:val="24"/>
          <w:lang w:eastAsia="es-PE"/>
        </w:rPr>
        <w:t>ía</w:t>
      </w:r>
      <w:r w:rsidRPr="008D2FF8">
        <w:rPr>
          <w:rFonts w:ascii="Arial" w:eastAsia="Times New Roman" w:hAnsi="Arial" w:cs="Arial"/>
          <w:bCs/>
          <w:color w:val="000000"/>
          <w:sz w:val="24"/>
          <w:szCs w:val="24"/>
          <w:lang w:eastAsia="es-PE"/>
        </w:rPr>
        <w:t xml:space="preserve"> la implantación inicial de </w:t>
      </w:r>
      <w:r w:rsidR="00470936">
        <w:rPr>
          <w:rFonts w:ascii="Arial" w:eastAsia="Times New Roman" w:hAnsi="Arial" w:cs="Arial"/>
          <w:bCs/>
          <w:color w:val="000000"/>
          <w:sz w:val="24"/>
          <w:szCs w:val="24"/>
          <w:lang w:eastAsia="es-PE"/>
        </w:rPr>
        <w:t>las maras en el Perú.</w:t>
      </w:r>
    </w:p>
    <w:p w:rsidR="007D729C" w:rsidRPr="00B47F3C" w:rsidRDefault="007D729C" w:rsidP="00B47F3C">
      <w:pPr>
        <w:pStyle w:val="estilo2"/>
        <w:jc w:val="both"/>
        <w:rPr>
          <w:rFonts w:ascii="Arial" w:hAnsi="Arial" w:cs="Arial"/>
          <w:lang w:val="es-ES"/>
        </w:rPr>
      </w:pPr>
      <w:r w:rsidRPr="008D2FF8">
        <w:rPr>
          <w:rFonts w:ascii="Arial" w:hAnsi="Arial" w:cs="Arial"/>
          <w:bCs/>
          <w:color w:val="000000"/>
        </w:rPr>
        <w:t xml:space="preserve">El narcotráfico también podría estar en coordinación con elementos o células terroristas de Al Qaeda en zonas remotas. Inclusive podrían participar del lavado de activos, delito conexo con el narcotráfico y beneficiarse con ello. Las posibilidades de integración del terrorismo Global con grupos delictivos son variadas y por tanto atemorizantes. </w:t>
      </w:r>
      <w:r w:rsidR="00474249">
        <w:rPr>
          <w:rFonts w:ascii="Arial" w:hAnsi="Arial" w:cs="Arial"/>
          <w:bCs/>
          <w:color w:val="000000"/>
        </w:rPr>
        <w:t xml:space="preserve">Tenemos en </w:t>
      </w:r>
      <w:r w:rsidR="00CC4532">
        <w:rPr>
          <w:rFonts w:ascii="Arial" w:hAnsi="Arial" w:cs="Arial"/>
          <w:bCs/>
          <w:color w:val="000000"/>
        </w:rPr>
        <w:t>Sudamérica</w:t>
      </w:r>
      <w:r w:rsidR="00474249">
        <w:rPr>
          <w:rFonts w:ascii="Arial" w:hAnsi="Arial" w:cs="Arial"/>
          <w:bCs/>
          <w:color w:val="000000"/>
        </w:rPr>
        <w:t xml:space="preserve"> la zona de la triple frontera</w:t>
      </w:r>
      <w:r w:rsidR="0092348D">
        <w:rPr>
          <w:rFonts w:ascii="Arial" w:hAnsi="Arial" w:cs="Arial"/>
          <w:bCs/>
          <w:color w:val="000000"/>
        </w:rPr>
        <w:t>,</w:t>
      </w:r>
      <w:r w:rsidR="00474249">
        <w:rPr>
          <w:rFonts w:ascii="Arial" w:hAnsi="Arial" w:cs="Arial"/>
          <w:bCs/>
          <w:color w:val="000000"/>
        </w:rPr>
        <w:t xml:space="preserve"> entre Paraguay, Brasil y Argentina que</w:t>
      </w:r>
      <w:r w:rsidR="0092348D">
        <w:rPr>
          <w:rFonts w:ascii="Arial" w:hAnsi="Arial" w:cs="Arial"/>
          <w:bCs/>
          <w:color w:val="000000"/>
        </w:rPr>
        <w:t xml:space="preserve"> podría constituir un paraíso para </w:t>
      </w:r>
      <w:r w:rsidR="0092348D">
        <w:rPr>
          <w:rFonts w:ascii="Arial" w:hAnsi="Arial" w:cs="Arial"/>
          <w:lang w:val="es-ES"/>
        </w:rPr>
        <w:t xml:space="preserve"> </w:t>
      </w:r>
      <w:r w:rsidR="0092348D" w:rsidRPr="0092348D">
        <w:rPr>
          <w:rFonts w:ascii="Arial" w:hAnsi="Arial" w:cs="Arial"/>
          <w:lang w:val="es-ES"/>
        </w:rPr>
        <w:t xml:space="preserve"> la existencia de terroristas fun</w:t>
      </w:r>
      <w:r w:rsidR="0092348D">
        <w:rPr>
          <w:rFonts w:ascii="Arial" w:hAnsi="Arial" w:cs="Arial"/>
          <w:lang w:val="es-ES"/>
        </w:rPr>
        <w:t>damentalistas islámicos en esta región.</w:t>
      </w:r>
      <w:r w:rsidR="00CC4532">
        <w:rPr>
          <w:rFonts w:ascii="Arial" w:hAnsi="Arial" w:cs="Arial"/>
          <w:lang w:val="es-ES"/>
        </w:rPr>
        <w:t xml:space="preserve"> </w:t>
      </w:r>
      <w:r w:rsidR="0092348D" w:rsidRPr="0092348D">
        <w:rPr>
          <w:rFonts w:ascii="Arial" w:hAnsi="Arial" w:cs="Arial"/>
          <w:lang w:val="es-ES"/>
        </w:rPr>
        <w:t xml:space="preserve">Estas denuncias se basan en el hecho de existir una considerable y próspera comunidad árabe musulmana, una difícil vigilancia por parte de los gobiernos, el tráfico ilegal como práctica habitual en la zona y el lavado de dinero, hechos que se prestan a sospechar de ser una zona utilizada como recaudadora de fondos y logística para los grupos terroristas </w:t>
      </w:r>
      <w:proofErr w:type="spellStart"/>
      <w:r w:rsidR="0092348D" w:rsidRPr="0092348D">
        <w:rPr>
          <w:rFonts w:ascii="Arial" w:hAnsi="Arial" w:cs="Arial"/>
          <w:lang w:val="es-ES"/>
        </w:rPr>
        <w:t>Hizbullah</w:t>
      </w:r>
      <w:proofErr w:type="spellEnd"/>
      <w:r w:rsidR="0092348D" w:rsidRPr="0092348D">
        <w:rPr>
          <w:rFonts w:ascii="Arial" w:hAnsi="Arial" w:cs="Arial"/>
          <w:lang w:val="es-ES"/>
        </w:rPr>
        <w:t xml:space="preserve"> (Líbano), </w:t>
      </w:r>
      <w:proofErr w:type="spellStart"/>
      <w:r w:rsidR="0092348D" w:rsidRPr="0092348D">
        <w:rPr>
          <w:rFonts w:ascii="Arial" w:hAnsi="Arial" w:cs="Arial"/>
          <w:lang w:val="es-ES"/>
        </w:rPr>
        <w:t>Gamaa</w:t>
      </w:r>
      <w:proofErr w:type="spellEnd"/>
      <w:r w:rsidR="0092348D" w:rsidRPr="0092348D">
        <w:rPr>
          <w:rFonts w:ascii="Arial" w:hAnsi="Arial" w:cs="Arial"/>
          <w:lang w:val="es-ES"/>
        </w:rPr>
        <w:t xml:space="preserve"> Al </w:t>
      </w:r>
      <w:proofErr w:type="spellStart"/>
      <w:r w:rsidR="0092348D" w:rsidRPr="0092348D">
        <w:rPr>
          <w:rFonts w:ascii="Arial" w:hAnsi="Arial" w:cs="Arial"/>
          <w:lang w:val="es-ES"/>
        </w:rPr>
        <w:t>Islamya</w:t>
      </w:r>
      <w:proofErr w:type="spellEnd"/>
      <w:r w:rsidR="0092348D" w:rsidRPr="0092348D">
        <w:rPr>
          <w:rFonts w:ascii="Arial" w:hAnsi="Arial" w:cs="Arial"/>
          <w:lang w:val="es-ES"/>
        </w:rPr>
        <w:t xml:space="preserve"> (Egipto), Hamas (Palestina) y la red internacional de Al Qaeda.</w:t>
      </w:r>
    </w:p>
    <w:p w:rsidR="00FD29F1" w:rsidRDefault="0092348D" w:rsidP="007D729C">
      <w:pPr>
        <w:shd w:val="clear" w:color="auto" w:fill="FFFFFF"/>
        <w:spacing w:after="0" w:line="240" w:lineRule="auto"/>
        <w:jc w:val="both"/>
        <w:rPr>
          <w:rFonts w:ascii="Arial" w:hAnsi="Arial" w:cs="Arial"/>
          <w:sz w:val="24"/>
          <w:szCs w:val="24"/>
          <w:lang w:val="es-ES"/>
        </w:rPr>
      </w:pPr>
      <w:r>
        <w:rPr>
          <w:rFonts w:ascii="Arial" w:eastAsia="Times New Roman" w:hAnsi="Arial" w:cs="Arial"/>
          <w:bCs/>
          <w:color w:val="000000"/>
          <w:sz w:val="24"/>
          <w:szCs w:val="24"/>
          <w:lang w:eastAsia="es-PE"/>
        </w:rPr>
        <w:t>También</w:t>
      </w:r>
      <w:r w:rsidR="007D729C">
        <w:rPr>
          <w:rFonts w:ascii="Arial" w:eastAsia="Times New Roman" w:hAnsi="Arial" w:cs="Arial"/>
          <w:bCs/>
          <w:color w:val="000000"/>
          <w:sz w:val="24"/>
          <w:szCs w:val="24"/>
          <w:lang w:eastAsia="es-PE"/>
        </w:rPr>
        <w:t xml:space="preserve"> la delincuencia común puede se</w:t>
      </w:r>
      <w:r w:rsidR="002C3B7A">
        <w:rPr>
          <w:rFonts w:ascii="Arial" w:eastAsia="Times New Roman" w:hAnsi="Arial" w:cs="Arial"/>
          <w:bCs/>
          <w:color w:val="000000"/>
          <w:sz w:val="24"/>
          <w:szCs w:val="24"/>
          <w:lang w:eastAsia="es-PE"/>
        </w:rPr>
        <w:t xml:space="preserve">rvir a los fines de Al Qaeda. </w:t>
      </w:r>
      <w:r w:rsidR="005A09C8">
        <w:rPr>
          <w:rFonts w:ascii="Arial" w:eastAsia="Times New Roman" w:hAnsi="Arial" w:cs="Arial"/>
          <w:bCs/>
          <w:color w:val="000000"/>
          <w:sz w:val="24"/>
          <w:szCs w:val="24"/>
          <w:lang w:eastAsia="es-PE"/>
        </w:rPr>
        <w:t>Al respecto, l</w:t>
      </w:r>
      <w:r w:rsidR="002C3B7A">
        <w:rPr>
          <w:rFonts w:ascii="Arial" w:eastAsia="Times New Roman" w:hAnsi="Arial" w:cs="Arial"/>
          <w:bCs/>
          <w:color w:val="000000"/>
          <w:sz w:val="24"/>
          <w:szCs w:val="24"/>
          <w:lang w:eastAsia="es-PE"/>
        </w:rPr>
        <w:t xml:space="preserve">os autores creemos que es </w:t>
      </w:r>
      <w:r w:rsidR="002C3B7A" w:rsidRPr="002C3B7A">
        <w:rPr>
          <w:rFonts w:ascii="Arial" w:hAnsi="Arial" w:cs="Arial"/>
          <w:sz w:val="24"/>
          <w:szCs w:val="24"/>
          <w:lang w:val="es-ES"/>
        </w:rPr>
        <w:t>fácil comprobar que la delincuencia ya no merece el calificativo de común</w:t>
      </w:r>
      <w:r w:rsidR="005A09C8">
        <w:rPr>
          <w:rFonts w:ascii="Arial" w:hAnsi="Arial" w:cs="Arial"/>
          <w:sz w:val="24"/>
          <w:szCs w:val="24"/>
          <w:lang w:val="es-ES"/>
        </w:rPr>
        <w:t xml:space="preserve"> y que debería tener el adjetivo de trasnacional o de compleja</w:t>
      </w:r>
      <w:r w:rsidR="002C3B7A" w:rsidRPr="002C3B7A">
        <w:rPr>
          <w:rFonts w:ascii="Arial" w:hAnsi="Arial" w:cs="Arial"/>
          <w:sz w:val="24"/>
          <w:szCs w:val="24"/>
          <w:lang w:val="es-ES"/>
        </w:rPr>
        <w:t xml:space="preserve">. La delincuencia que secuestra avionetas y que viaja por medio Perú sin ser detectada (omisiones de función al margen), que viaja 1000 kilómetros de Trujillo a Ica para asaltar un </w:t>
      </w:r>
      <w:r w:rsidR="00B47F3C" w:rsidRPr="002C3B7A">
        <w:rPr>
          <w:rFonts w:ascii="Arial" w:hAnsi="Arial" w:cs="Arial"/>
          <w:sz w:val="24"/>
          <w:szCs w:val="24"/>
          <w:lang w:val="es-ES"/>
        </w:rPr>
        <w:t>próspero</w:t>
      </w:r>
      <w:r w:rsidR="002C3B7A" w:rsidRPr="002C3B7A">
        <w:rPr>
          <w:rFonts w:ascii="Arial" w:hAnsi="Arial" w:cs="Arial"/>
          <w:sz w:val="24"/>
          <w:szCs w:val="24"/>
          <w:lang w:val="es-ES"/>
        </w:rPr>
        <w:t xml:space="preserve"> fundo iqueño</w:t>
      </w:r>
      <w:r w:rsidR="00677394">
        <w:rPr>
          <w:rFonts w:ascii="Arial" w:hAnsi="Arial" w:cs="Arial"/>
          <w:sz w:val="24"/>
          <w:szCs w:val="24"/>
          <w:lang w:val="es-ES"/>
        </w:rPr>
        <w:t xml:space="preserve"> </w:t>
      </w:r>
      <w:r w:rsidR="002C3B7A">
        <w:rPr>
          <w:rFonts w:ascii="Arial" w:hAnsi="Arial" w:cs="Arial"/>
          <w:sz w:val="24"/>
          <w:szCs w:val="24"/>
          <w:lang w:val="es-ES"/>
        </w:rPr>
        <w:t>-como sucedió el año 2010-</w:t>
      </w:r>
      <w:r w:rsidR="002C3B7A" w:rsidRPr="002C3B7A">
        <w:rPr>
          <w:rFonts w:ascii="Arial" w:hAnsi="Arial" w:cs="Arial"/>
          <w:sz w:val="24"/>
          <w:szCs w:val="24"/>
          <w:lang w:val="es-ES"/>
        </w:rPr>
        <w:t xml:space="preserve">, que hace del tráfico de personas un motivo de preocupación, que secuestra al </w:t>
      </w:r>
      <w:r w:rsidR="002C3B7A" w:rsidRPr="002C3B7A">
        <w:rPr>
          <w:rFonts w:ascii="Arial" w:hAnsi="Arial" w:cs="Arial"/>
          <w:sz w:val="24"/>
          <w:szCs w:val="24"/>
          <w:lang w:val="es-ES"/>
        </w:rPr>
        <w:lastRenderedPageBreak/>
        <w:t xml:space="preserve">paso, que secuestra niños, que domina en las carreteras, que mantiene redes de trata de blancas en discotecas y que además paraliza el </w:t>
      </w:r>
      <w:r w:rsidR="00303DCD" w:rsidRPr="002C3B7A">
        <w:rPr>
          <w:rFonts w:ascii="Arial" w:hAnsi="Arial" w:cs="Arial"/>
          <w:sz w:val="24"/>
          <w:szCs w:val="24"/>
          <w:lang w:val="es-ES"/>
        </w:rPr>
        <w:t>tráfico</w:t>
      </w:r>
      <w:r w:rsidR="002C3B7A" w:rsidRPr="002C3B7A">
        <w:rPr>
          <w:rFonts w:ascii="Arial" w:hAnsi="Arial" w:cs="Arial"/>
          <w:sz w:val="24"/>
          <w:szCs w:val="24"/>
          <w:lang w:val="es-ES"/>
        </w:rPr>
        <w:t xml:space="preserve"> para asaltar no es común sino que ha adquirido una especialización propia de la globalización imitando a delincuencias de otros entornos, siendo México nuestra oblig</w:t>
      </w:r>
      <w:r w:rsidR="002C3B7A">
        <w:rPr>
          <w:rFonts w:ascii="Arial" w:hAnsi="Arial" w:cs="Arial"/>
          <w:sz w:val="24"/>
          <w:szCs w:val="24"/>
          <w:lang w:val="es-ES"/>
        </w:rPr>
        <w:t xml:space="preserve">ada </w:t>
      </w:r>
      <w:r w:rsidR="00CD091C">
        <w:rPr>
          <w:rFonts w:ascii="Arial" w:hAnsi="Arial" w:cs="Arial"/>
          <w:sz w:val="24"/>
          <w:szCs w:val="24"/>
          <w:lang w:val="es-ES"/>
        </w:rPr>
        <w:t xml:space="preserve">referencia y </w:t>
      </w:r>
      <w:r w:rsidR="002C3B7A">
        <w:rPr>
          <w:rFonts w:ascii="Arial" w:hAnsi="Arial" w:cs="Arial"/>
          <w:sz w:val="24"/>
          <w:szCs w:val="24"/>
          <w:lang w:val="es-ES"/>
        </w:rPr>
        <w:t>reflexión</w:t>
      </w:r>
      <w:r w:rsidR="00FD29F1">
        <w:rPr>
          <w:rFonts w:ascii="Arial" w:hAnsi="Arial" w:cs="Arial"/>
          <w:sz w:val="24"/>
          <w:szCs w:val="24"/>
          <w:lang w:val="es-ES"/>
        </w:rPr>
        <w:t>.</w:t>
      </w:r>
    </w:p>
    <w:p w:rsidR="007D729C" w:rsidRPr="002C3B7A"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
          <w:bCs/>
          <w:color w:val="000000"/>
          <w:sz w:val="24"/>
          <w:szCs w:val="24"/>
          <w:lang w:eastAsia="es-PE"/>
        </w:rPr>
      </w:pPr>
      <w:r w:rsidRPr="008D2FF8">
        <w:rPr>
          <w:rFonts w:ascii="Arial" w:eastAsia="Times New Roman" w:hAnsi="Arial" w:cs="Arial"/>
          <w:b/>
          <w:bCs/>
          <w:color w:val="000000"/>
          <w:sz w:val="24"/>
          <w:szCs w:val="24"/>
          <w:lang w:eastAsia="es-PE"/>
        </w:rPr>
        <w:t xml:space="preserve">VII </w:t>
      </w:r>
      <w:r>
        <w:rPr>
          <w:rFonts w:ascii="Arial" w:eastAsia="Times New Roman" w:hAnsi="Arial" w:cs="Arial"/>
          <w:b/>
          <w:bCs/>
          <w:color w:val="000000"/>
          <w:sz w:val="24"/>
          <w:szCs w:val="24"/>
          <w:lang w:eastAsia="es-PE"/>
        </w:rPr>
        <w:t>Conclusiones</w:t>
      </w:r>
    </w:p>
    <w:p w:rsidR="00C061C9" w:rsidRPr="001C2256" w:rsidRDefault="00C061C9" w:rsidP="007D729C">
      <w:pPr>
        <w:shd w:val="clear" w:color="auto" w:fill="FFFFFF"/>
        <w:spacing w:after="0" w:line="240" w:lineRule="auto"/>
        <w:jc w:val="both"/>
        <w:rPr>
          <w:rFonts w:ascii="Arial" w:eastAsia="Times New Roman" w:hAnsi="Arial" w:cs="Arial"/>
          <w:b/>
          <w:bCs/>
          <w:color w:val="000000"/>
          <w:sz w:val="24"/>
          <w:szCs w:val="24"/>
          <w:lang w:eastAsia="es-PE"/>
        </w:rPr>
      </w:pP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r w:rsidRPr="008D2FF8">
        <w:rPr>
          <w:rFonts w:ascii="Arial" w:eastAsia="Times New Roman" w:hAnsi="Arial" w:cs="Arial"/>
          <w:bCs/>
          <w:color w:val="000000"/>
          <w:sz w:val="24"/>
          <w:szCs w:val="24"/>
          <w:lang w:eastAsia="es-PE"/>
        </w:rPr>
        <w:t xml:space="preserve">A modo de </w:t>
      </w:r>
      <w:r w:rsidR="00ED370C" w:rsidRPr="008D2FF8">
        <w:rPr>
          <w:rFonts w:ascii="Arial" w:eastAsia="Times New Roman" w:hAnsi="Arial" w:cs="Arial"/>
          <w:bCs/>
          <w:color w:val="000000"/>
          <w:sz w:val="24"/>
          <w:szCs w:val="24"/>
          <w:lang w:eastAsia="es-PE"/>
        </w:rPr>
        <w:t>conclusion</w:t>
      </w:r>
      <w:r w:rsidR="00ED370C">
        <w:rPr>
          <w:rFonts w:ascii="Arial" w:eastAsia="Times New Roman" w:hAnsi="Arial" w:cs="Arial"/>
          <w:bCs/>
          <w:color w:val="000000"/>
          <w:sz w:val="24"/>
          <w:szCs w:val="24"/>
          <w:lang w:eastAsia="es-PE"/>
        </w:rPr>
        <w:t>es</w:t>
      </w:r>
      <w:r w:rsidRPr="008D2FF8">
        <w:rPr>
          <w:rFonts w:ascii="Arial" w:eastAsia="Times New Roman" w:hAnsi="Arial" w:cs="Arial"/>
          <w:bCs/>
          <w:color w:val="000000"/>
          <w:sz w:val="24"/>
          <w:szCs w:val="24"/>
          <w:lang w:eastAsia="es-PE"/>
        </w:rPr>
        <w:t xml:space="preserve">, debemos establecer el peligro que significa para la sociedad occidental la existencia de un conflicto, no declarado, de algunos sectores radicales islámicos como Al Qaeda, que pretendan ingresar a una etapa de “conflicto cultural” entre el mundo </w:t>
      </w:r>
      <w:r w:rsidR="00474249" w:rsidRPr="008D2FF8">
        <w:rPr>
          <w:rFonts w:ascii="Arial" w:eastAsia="Times New Roman" w:hAnsi="Arial" w:cs="Arial"/>
          <w:bCs/>
          <w:color w:val="000000"/>
          <w:sz w:val="24"/>
          <w:szCs w:val="24"/>
          <w:lang w:eastAsia="es-PE"/>
        </w:rPr>
        <w:t>árabe</w:t>
      </w:r>
      <w:r w:rsidRPr="008D2FF8">
        <w:rPr>
          <w:rFonts w:ascii="Arial" w:eastAsia="Times New Roman" w:hAnsi="Arial" w:cs="Arial"/>
          <w:bCs/>
          <w:color w:val="000000"/>
          <w:sz w:val="24"/>
          <w:szCs w:val="24"/>
          <w:lang w:eastAsia="es-PE"/>
        </w:rPr>
        <w:t xml:space="preserve"> y Occidente. Ello </w:t>
      </w:r>
      <w:r w:rsidR="00087A77" w:rsidRPr="008D2FF8">
        <w:rPr>
          <w:rFonts w:ascii="Arial" w:eastAsia="Times New Roman" w:hAnsi="Arial" w:cs="Arial"/>
          <w:bCs/>
          <w:color w:val="000000"/>
          <w:sz w:val="24"/>
          <w:szCs w:val="24"/>
          <w:lang w:eastAsia="es-PE"/>
        </w:rPr>
        <w:t>sería</w:t>
      </w:r>
      <w:r w:rsidRPr="008D2FF8">
        <w:rPr>
          <w:rFonts w:ascii="Arial" w:eastAsia="Times New Roman" w:hAnsi="Arial" w:cs="Arial"/>
          <w:bCs/>
          <w:color w:val="000000"/>
          <w:sz w:val="24"/>
          <w:szCs w:val="24"/>
          <w:lang w:eastAsia="es-PE"/>
        </w:rPr>
        <w:t xml:space="preserve"> nef</w:t>
      </w:r>
      <w:r w:rsidR="00C061C9">
        <w:rPr>
          <w:rFonts w:ascii="Arial" w:eastAsia="Times New Roman" w:hAnsi="Arial" w:cs="Arial"/>
          <w:bCs/>
          <w:color w:val="000000"/>
          <w:sz w:val="24"/>
          <w:szCs w:val="24"/>
          <w:lang w:eastAsia="es-PE"/>
        </w:rPr>
        <w:t>a</w:t>
      </w:r>
      <w:r w:rsidR="00EC7371">
        <w:rPr>
          <w:rFonts w:ascii="Arial" w:eastAsia="Times New Roman" w:hAnsi="Arial" w:cs="Arial"/>
          <w:bCs/>
          <w:color w:val="000000"/>
          <w:sz w:val="24"/>
          <w:szCs w:val="24"/>
          <w:lang w:eastAsia="es-PE"/>
        </w:rPr>
        <w:t>sto, tanto por los efectos como</w:t>
      </w:r>
      <w:r w:rsidRPr="008D2FF8">
        <w:rPr>
          <w:rFonts w:ascii="Arial" w:eastAsia="Times New Roman" w:hAnsi="Arial" w:cs="Arial"/>
          <w:bCs/>
          <w:color w:val="000000"/>
          <w:sz w:val="24"/>
          <w:szCs w:val="24"/>
          <w:lang w:eastAsia="es-PE"/>
        </w:rPr>
        <w:t xml:space="preserve"> por la irracionalidad que acompañaría a este conflicto como por las consecuencias a nivel mundial deriva</w:t>
      </w:r>
      <w:r w:rsidR="00C061C9">
        <w:rPr>
          <w:rFonts w:ascii="Arial" w:eastAsia="Times New Roman" w:hAnsi="Arial" w:cs="Arial"/>
          <w:bCs/>
          <w:color w:val="000000"/>
          <w:sz w:val="24"/>
          <w:szCs w:val="24"/>
          <w:lang w:eastAsia="es-PE"/>
        </w:rPr>
        <w:t>das de este pretendido enfrentamiento</w:t>
      </w:r>
      <w:r w:rsidR="00EC7371">
        <w:rPr>
          <w:rFonts w:ascii="Arial" w:eastAsia="Times New Roman" w:hAnsi="Arial" w:cs="Arial"/>
          <w:bCs/>
          <w:color w:val="000000"/>
          <w:sz w:val="24"/>
          <w:szCs w:val="24"/>
          <w:lang w:eastAsia="es-PE"/>
        </w:rPr>
        <w:t xml:space="preserve">. La cultura </w:t>
      </w:r>
      <w:r w:rsidRPr="008D2FF8">
        <w:rPr>
          <w:rFonts w:ascii="Arial" w:eastAsia="Times New Roman" w:hAnsi="Arial" w:cs="Arial"/>
          <w:bCs/>
          <w:color w:val="000000"/>
          <w:sz w:val="24"/>
          <w:szCs w:val="24"/>
          <w:lang w:eastAsia="es-PE"/>
        </w:rPr>
        <w:t xml:space="preserve"> árabe ha contribuido con el mundo con elementos como el Algebra por citar solo uno de ellos.</w:t>
      </w:r>
    </w:p>
    <w:p w:rsidR="007D729C" w:rsidRDefault="007D729C" w:rsidP="007D729C">
      <w:pPr>
        <w:shd w:val="clear" w:color="auto" w:fill="FFFFFF"/>
        <w:spacing w:after="0" w:line="240" w:lineRule="auto"/>
        <w:jc w:val="both"/>
        <w:rPr>
          <w:rFonts w:ascii="Arial" w:eastAsia="Times New Roman" w:hAnsi="Arial" w:cs="Arial"/>
          <w:bCs/>
          <w:color w:val="000000"/>
          <w:sz w:val="24"/>
          <w:szCs w:val="24"/>
          <w:lang w:eastAsia="es-PE"/>
        </w:rPr>
      </w:pPr>
    </w:p>
    <w:p w:rsidR="007D729C" w:rsidRDefault="00C061C9"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En cuanto al Perú, s</w:t>
      </w:r>
      <w:r w:rsidR="007D729C" w:rsidRPr="008D2FF8">
        <w:rPr>
          <w:rFonts w:ascii="Arial" w:eastAsia="Times New Roman" w:hAnsi="Arial" w:cs="Arial"/>
          <w:bCs/>
          <w:color w:val="000000"/>
          <w:sz w:val="24"/>
          <w:szCs w:val="24"/>
          <w:lang w:eastAsia="es-PE"/>
        </w:rPr>
        <w:t>e debe establecer necesariamente que no nos encontramos exentos de peligro de las huestes de Al Qaeda. Desde territorios sin gobierno como el VRAE</w:t>
      </w:r>
      <w:r w:rsidR="00EC7371">
        <w:rPr>
          <w:rFonts w:ascii="Arial" w:eastAsia="Times New Roman" w:hAnsi="Arial" w:cs="Arial"/>
          <w:bCs/>
          <w:color w:val="000000"/>
          <w:sz w:val="24"/>
          <w:szCs w:val="24"/>
          <w:lang w:eastAsia="es-PE"/>
        </w:rPr>
        <w:t>,</w:t>
      </w:r>
      <w:r w:rsidR="007D729C" w:rsidRPr="008D2FF8">
        <w:rPr>
          <w:rFonts w:ascii="Arial" w:eastAsia="Times New Roman" w:hAnsi="Arial" w:cs="Arial"/>
          <w:bCs/>
          <w:color w:val="000000"/>
          <w:sz w:val="24"/>
          <w:szCs w:val="24"/>
          <w:lang w:eastAsia="es-PE"/>
        </w:rPr>
        <w:t xml:space="preserve"> hasta la posibilidad de presencia de células de Al Qaeda en nuestras ciudades son hipótesis que deben tenerse en cuenta para asegurar la coe</w:t>
      </w:r>
      <w:r w:rsidR="00EC7371">
        <w:rPr>
          <w:rFonts w:ascii="Arial" w:eastAsia="Times New Roman" w:hAnsi="Arial" w:cs="Arial"/>
          <w:bCs/>
          <w:color w:val="000000"/>
          <w:sz w:val="24"/>
          <w:szCs w:val="24"/>
          <w:lang w:eastAsia="es-PE"/>
        </w:rPr>
        <w:t xml:space="preserve">xistencia pacífica y conservar </w:t>
      </w:r>
      <w:r w:rsidR="007D729C" w:rsidRPr="008D2FF8">
        <w:rPr>
          <w:rFonts w:ascii="Arial" w:eastAsia="Times New Roman" w:hAnsi="Arial" w:cs="Arial"/>
          <w:bCs/>
          <w:color w:val="000000"/>
          <w:sz w:val="24"/>
          <w:szCs w:val="24"/>
          <w:lang w:eastAsia="es-PE"/>
        </w:rPr>
        <w:t xml:space="preserve">el desarrollo económico, globalizado, que actualmente experimentamos.  </w:t>
      </w: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474249" w:rsidRDefault="00474249"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 xml:space="preserve">Las actuales tendencias nacionales, tanto demográficas como de traslado de </w:t>
      </w:r>
      <w:r w:rsidR="00ED370C">
        <w:rPr>
          <w:rFonts w:ascii="Arial" w:eastAsia="Times New Roman" w:hAnsi="Arial" w:cs="Arial"/>
          <w:bCs/>
          <w:color w:val="000000"/>
          <w:sz w:val="24"/>
          <w:szCs w:val="24"/>
          <w:lang w:eastAsia="es-PE"/>
        </w:rPr>
        <w:t>la población a la costa, llevará</w:t>
      </w:r>
      <w:r>
        <w:rPr>
          <w:rFonts w:ascii="Arial" w:eastAsia="Times New Roman" w:hAnsi="Arial" w:cs="Arial"/>
          <w:bCs/>
          <w:color w:val="000000"/>
          <w:sz w:val="24"/>
          <w:szCs w:val="24"/>
          <w:lang w:eastAsia="es-PE"/>
        </w:rPr>
        <w:t xml:space="preserve"> inevitablemente a la formación de ciudades o mega ciudades de </w:t>
      </w:r>
      <w:r w:rsidR="00470936">
        <w:rPr>
          <w:rFonts w:ascii="Arial" w:eastAsia="Times New Roman" w:hAnsi="Arial" w:cs="Arial"/>
          <w:bCs/>
          <w:color w:val="000000"/>
          <w:sz w:val="24"/>
          <w:szCs w:val="24"/>
          <w:lang w:eastAsia="es-PE"/>
        </w:rPr>
        <w:t>más</w:t>
      </w:r>
      <w:r>
        <w:rPr>
          <w:rFonts w:ascii="Arial" w:eastAsia="Times New Roman" w:hAnsi="Arial" w:cs="Arial"/>
          <w:bCs/>
          <w:color w:val="000000"/>
          <w:sz w:val="24"/>
          <w:szCs w:val="24"/>
          <w:lang w:eastAsia="es-PE"/>
        </w:rPr>
        <w:t xml:space="preserve"> de 15 millones de habitantes para el año 2030. Evidentemente los niveles de violencia </w:t>
      </w:r>
      <w:r w:rsidR="00470936">
        <w:rPr>
          <w:rFonts w:ascii="Arial" w:eastAsia="Times New Roman" w:hAnsi="Arial" w:cs="Arial"/>
          <w:bCs/>
          <w:color w:val="000000"/>
          <w:sz w:val="24"/>
          <w:szCs w:val="24"/>
          <w:lang w:eastAsia="es-PE"/>
        </w:rPr>
        <w:t xml:space="preserve">se incrementarán y la delincuencia </w:t>
      </w:r>
      <w:r w:rsidR="00EC7371">
        <w:rPr>
          <w:rFonts w:ascii="Arial" w:eastAsia="Times New Roman" w:hAnsi="Arial" w:cs="Arial"/>
          <w:bCs/>
          <w:color w:val="000000"/>
          <w:sz w:val="24"/>
          <w:szCs w:val="24"/>
          <w:lang w:eastAsia="es-PE"/>
        </w:rPr>
        <w:t>diversificará</w:t>
      </w:r>
      <w:r w:rsidR="00470936">
        <w:rPr>
          <w:rFonts w:ascii="Arial" w:eastAsia="Times New Roman" w:hAnsi="Arial" w:cs="Arial"/>
          <w:bCs/>
          <w:color w:val="000000"/>
          <w:sz w:val="24"/>
          <w:szCs w:val="24"/>
          <w:lang w:eastAsia="es-PE"/>
        </w:rPr>
        <w:t xml:space="preserve"> formas y procedimientos</w:t>
      </w:r>
      <w:r w:rsidR="00ED370C">
        <w:rPr>
          <w:rFonts w:ascii="Arial" w:eastAsia="Times New Roman" w:hAnsi="Arial" w:cs="Arial"/>
          <w:bCs/>
          <w:color w:val="000000"/>
          <w:sz w:val="24"/>
          <w:szCs w:val="24"/>
          <w:lang w:eastAsia="es-PE"/>
        </w:rPr>
        <w:t xml:space="preserve"> fundamentalmente urbanos. Este escenario requerirá de una fuerza policial con tecnología de punta</w:t>
      </w:r>
      <w:r w:rsidR="00EC7371">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 xml:space="preserve">- satélite, elementos aéreos, vehículos aéreos no tripulados entre otros- </w:t>
      </w:r>
      <w:r w:rsidR="00EC7371">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y preparación superior a la actual.</w:t>
      </w: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470936" w:rsidRDefault="00EC7371"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Será</w:t>
      </w:r>
      <w:r w:rsidR="00470936">
        <w:rPr>
          <w:rFonts w:ascii="Arial" w:eastAsia="Times New Roman" w:hAnsi="Arial" w:cs="Arial"/>
          <w:bCs/>
          <w:color w:val="000000"/>
          <w:sz w:val="24"/>
          <w:szCs w:val="24"/>
          <w:lang w:eastAsia="es-PE"/>
        </w:rPr>
        <w:t xml:space="preserve"> necesario, en el futuro cercano, ante la inevitable desaparición de las amenazas clásicas</w:t>
      </w:r>
      <w:r>
        <w:rPr>
          <w:rFonts w:ascii="Arial" w:eastAsia="Times New Roman" w:hAnsi="Arial" w:cs="Arial"/>
          <w:bCs/>
          <w:color w:val="000000"/>
          <w:sz w:val="24"/>
          <w:szCs w:val="24"/>
          <w:lang w:eastAsia="es-PE"/>
        </w:rPr>
        <w:t xml:space="preserve"> </w:t>
      </w:r>
      <w:r w:rsidR="00470936">
        <w:rPr>
          <w:rFonts w:ascii="Arial" w:eastAsia="Times New Roman" w:hAnsi="Arial" w:cs="Arial"/>
          <w:bCs/>
          <w:color w:val="000000"/>
          <w:sz w:val="24"/>
          <w:szCs w:val="24"/>
          <w:lang w:eastAsia="es-PE"/>
        </w:rPr>
        <w:t>-guerra con Chile por ejemplo-</w:t>
      </w:r>
      <w:r>
        <w:rPr>
          <w:rFonts w:ascii="Arial" w:eastAsia="Times New Roman" w:hAnsi="Arial" w:cs="Arial"/>
          <w:bCs/>
          <w:color w:val="000000"/>
          <w:sz w:val="24"/>
          <w:szCs w:val="24"/>
          <w:lang w:eastAsia="es-PE"/>
        </w:rPr>
        <w:t xml:space="preserve"> </w:t>
      </w:r>
      <w:r w:rsidR="00470936">
        <w:rPr>
          <w:rFonts w:ascii="Arial" w:eastAsia="Times New Roman" w:hAnsi="Arial" w:cs="Arial"/>
          <w:bCs/>
          <w:color w:val="000000"/>
          <w:sz w:val="24"/>
          <w:szCs w:val="24"/>
          <w:lang w:eastAsia="es-PE"/>
        </w:rPr>
        <w:t>una reforma integral de las FFAA y de la PNP</w:t>
      </w:r>
      <w:r w:rsidR="00ED370C">
        <w:rPr>
          <w:rFonts w:ascii="Arial" w:eastAsia="Times New Roman" w:hAnsi="Arial" w:cs="Arial"/>
          <w:bCs/>
          <w:color w:val="000000"/>
          <w:sz w:val="24"/>
          <w:szCs w:val="24"/>
          <w:lang w:eastAsia="es-PE"/>
        </w:rPr>
        <w:t xml:space="preserve"> adaptadas a un nuevo entorno global y hemisférico</w:t>
      </w:r>
      <w:r w:rsidR="00470936">
        <w:rPr>
          <w:rFonts w:ascii="Arial" w:eastAsia="Times New Roman" w:hAnsi="Arial" w:cs="Arial"/>
          <w:bCs/>
          <w:color w:val="000000"/>
          <w:sz w:val="24"/>
          <w:szCs w:val="24"/>
          <w:lang w:eastAsia="es-PE"/>
        </w:rPr>
        <w:t xml:space="preserve">. </w:t>
      </w:r>
      <w:r w:rsidR="00FD29F1">
        <w:rPr>
          <w:rFonts w:ascii="Arial" w:eastAsia="Times New Roman" w:hAnsi="Arial" w:cs="Arial"/>
          <w:bCs/>
          <w:color w:val="000000"/>
          <w:sz w:val="24"/>
          <w:szCs w:val="24"/>
          <w:lang w:eastAsia="es-PE"/>
        </w:rPr>
        <w:t>Surgirán</w:t>
      </w:r>
      <w:r w:rsidR="00470936">
        <w:rPr>
          <w:rFonts w:ascii="Arial" w:eastAsia="Times New Roman" w:hAnsi="Arial" w:cs="Arial"/>
          <w:bCs/>
          <w:color w:val="000000"/>
          <w:sz w:val="24"/>
          <w:szCs w:val="24"/>
          <w:lang w:eastAsia="es-PE"/>
        </w:rPr>
        <w:t xml:space="preserve"> amenazas nuevas, trasnacionales, que no requerirán de un </w:t>
      </w:r>
      <w:r w:rsidR="00ED370C">
        <w:rPr>
          <w:rFonts w:ascii="Arial" w:eastAsia="Times New Roman" w:hAnsi="Arial" w:cs="Arial"/>
          <w:bCs/>
          <w:color w:val="000000"/>
          <w:sz w:val="24"/>
          <w:szCs w:val="24"/>
          <w:lang w:eastAsia="es-PE"/>
        </w:rPr>
        <w:t>Ejército</w:t>
      </w:r>
      <w:r w:rsidR="00470936">
        <w:rPr>
          <w:rFonts w:ascii="Arial" w:eastAsia="Times New Roman" w:hAnsi="Arial" w:cs="Arial"/>
          <w:bCs/>
          <w:color w:val="000000"/>
          <w:sz w:val="24"/>
          <w:szCs w:val="24"/>
          <w:lang w:eastAsia="es-PE"/>
        </w:rPr>
        <w:t xml:space="preserve"> clásico</w:t>
      </w:r>
      <w:r w:rsidR="00087A77">
        <w:rPr>
          <w:rFonts w:ascii="Arial" w:eastAsia="Times New Roman" w:hAnsi="Arial" w:cs="Arial"/>
          <w:bCs/>
          <w:color w:val="000000"/>
          <w:sz w:val="24"/>
          <w:szCs w:val="24"/>
          <w:lang w:eastAsia="es-PE"/>
        </w:rPr>
        <w:t xml:space="preserve"> del siglo XX -</w:t>
      </w:r>
      <w:r w:rsidR="00FD29F1">
        <w:rPr>
          <w:rFonts w:ascii="Arial" w:eastAsia="Times New Roman" w:hAnsi="Arial" w:cs="Arial"/>
          <w:bCs/>
          <w:color w:val="000000"/>
          <w:sz w:val="24"/>
          <w:szCs w:val="24"/>
          <w:lang w:eastAsia="es-PE"/>
        </w:rPr>
        <w:t>como el actual-</w:t>
      </w:r>
      <w:r w:rsidR="00470936">
        <w:rPr>
          <w:rFonts w:ascii="Arial" w:eastAsia="Times New Roman" w:hAnsi="Arial" w:cs="Arial"/>
          <w:bCs/>
          <w:color w:val="000000"/>
          <w:sz w:val="24"/>
          <w:szCs w:val="24"/>
          <w:lang w:eastAsia="es-PE"/>
        </w:rPr>
        <w:t xml:space="preserve"> para ser enfrentadas</w:t>
      </w:r>
      <w:r w:rsidR="00ED370C">
        <w:rPr>
          <w:rFonts w:ascii="Arial" w:eastAsia="Times New Roman" w:hAnsi="Arial" w:cs="Arial"/>
          <w:bCs/>
          <w:color w:val="000000"/>
          <w:sz w:val="24"/>
          <w:szCs w:val="24"/>
          <w:lang w:eastAsia="es-PE"/>
        </w:rPr>
        <w:t>,</w:t>
      </w:r>
      <w:r w:rsidR="00470936">
        <w:rPr>
          <w:rFonts w:ascii="Arial" w:eastAsia="Times New Roman" w:hAnsi="Arial" w:cs="Arial"/>
          <w:bCs/>
          <w:color w:val="000000"/>
          <w:sz w:val="24"/>
          <w:szCs w:val="24"/>
          <w:lang w:eastAsia="es-PE"/>
        </w:rPr>
        <w:t xml:space="preserve"> sino </w:t>
      </w:r>
      <w:r w:rsidR="00FD29F1">
        <w:rPr>
          <w:rFonts w:ascii="Arial" w:eastAsia="Times New Roman" w:hAnsi="Arial" w:cs="Arial"/>
          <w:bCs/>
          <w:color w:val="000000"/>
          <w:sz w:val="24"/>
          <w:szCs w:val="24"/>
          <w:lang w:eastAsia="es-PE"/>
        </w:rPr>
        <w:t>de pequeñas unidades de elite</w:t>
      </w:r>
      <w:r w:rsidR="00ED370C">
        <w:rPr>
          <w:rFonts w:ascii="Arial" w:eastAsia="Times New Roman" w:hAnsi="Arial" w:cs="Arial"/>
          <w:bCs/>
          <w:color w:val="000000"/>
          <w:sz w:val="24"/>
          <w:szCs w:val="24"/>
          <w:lang w:eastAsia="es-PE"/>
        </w:rPr>
        <w:t xml:space="preserve">, con la consiguiente disminución del número de efectivos de las FFAA pero el incremento en el uso </w:t>
      </w:r>
      <w:r w:rsidR="00087A77">
        <w:rPr>
          <w:rFonts w:ascii="Arial" w:eastAsia="Times New Roman" w:hAnsi="Arial" w:cs="Arial"/>
          <w:bCs/>
          <w:color w:val="000000"/>
          <w:sz w:val="24"/>
          <w:szCs w:val="24"/>
          <w:lang w:eastAsia="es-PE"/>
        </w:rPr>
        <w:t>d</w:t>
      </w:r>
      <w:r w:rsidR="00ED370C">
        <w:rPr>
          <w:rFonts w:ascii="Arial" w:eastAsia="Times New Roman" w:hAnsi="Arial" w:cs="Arial"/>
          <w:bCs/>
          <w:color w:val="000000"/>
          <w:sz w:val="24"/>
          <w:szCs w:val="24"/>
          <w:lang w:eastAsia="es-PE"/>
        </w:rPr>
        <w:t>e tecnología</w:t>
      </w:r>
      <w:r w:rsidR="00FD29F1">
        <w:rPr>
          <w:rFonts w:ascii="Arial" w:eastAsia="Times New Roman" w:hAnsi="Arial" w:cs="Arial"/>
          <w:bCs/>
          <w:color w:val="000000"/>
          <w:sz w:val="24"/>
          <w:szCs w:val="24"/>
          <w:lang w:eastAsia="es-PE"/>
        </w:rPr>
        <w:t xml:space="preserve">. </w:t>
      </w:r>
      <w:r w:rsidR="00470936">
        <w:rPr>
          <w:rFonts w:ascii="Arial" w:eastAsia="Times New Roman" w:hAnsi="Arial" w:cs="Arial"/>
          <w:bCs/>
          <w:color w:val="000000"/>
          <w:sz w:val="24"/>
          <w:szCs w:val="24"/>
          <w:lang w:eastAsia="es-PE"/>
        </w:rPr>
        <w:t>Asimismo</w:t>
      </w:r>
      <w:r>
        <w:rPr>
          <w:rFonts w:ascii="Arial" w:eastAsia="Times New Roman" w:hAnsi="Arial" w:cs="Arial"/>
          <w:bCs/>
          <w:color w:val="000000"/>
          <w:sz w:val="24"/>
          <w:szCs w:val="24"/>
          <w:lang w:eastAsia="es-PE"/>
        </w:rPr>
        <w:t>,</w:t>
      </w:r>
      <w:r w:rsidR="00470936">
        <w:rPr>
          <w:rFonts w:ascii="Arial" w:eastAsia="Times New Roman" w:hAnsi="Arial" w:cs="Arial"/>
          <w:bCs/>
          <w:color w:val="000000"/>
          <w:sz w:val="24"/>
          <w:szCs w:val="24"/>
          <w:lang w:eastAsia="es-PE"/>
        </w:rPr>
        <w:t xml:space="preserve"> se </w:t>
      </w:r>
      <w:r w:rsidR="00ED370C">
        <w:rPr>
          <w:rFonts w:ascii="Arial" w:eastAsia="Times New Roman" w:hAnsi="Arial" w:cs="Arial"/>
          <w:bCs/>
          <w:color w:val="000000"/>
          <w:sz w:val="24"/>
          <w:szCs w:val="24"/>
          <w:lang w:eastAsia="es-PE"/>
        </w:rPr>
        <w:t>requerirá</w:t>
      </w:r>
      <w:r w:rsidR="00470936">
        <w:rPr>
          <w:rFonts w:ascii="Arial" w:eastAsia="Times New Roman" w:hAnsi="Arial" w:cs="Arial"/>
          <w:bCs/>
          <w:color w:val="000000"/>
          <w:sz w:val="24"/>
          <w:szCs w:val="24"/>
          <w:lang w:eastAsia="es-PE"/>
        </w:rPr>
        <w:t xml:space="preserve"> estudiar la posibilidad de una unificación de las fuerzas estatales en una sola</w:t>
      </w:r>
      <w:r w:rsidR="00087A77">
        <w:rPr>
          <w:rFonts w:ascii="Arial" w:eastAsia="Times New Roman" w:hAnsi="Arial" w:cs="Arial"/>
          <w:bCs/>
          <w:color w:val="000000"/>
          <w:sz w:val="24"/>
          <w:szCs w:val="24"/>
          <w:lang w:eastAsia="es-PE"/>
        </w:rPr>
        <w:t xml:space="preserve"> entidad</w:t>
      </w:r>
      <w:r w:rsidR="00470936">
        <w:rPr>
          <w:rFonts w:ascii="Arial" w:eastAsia="Times New Roman" w:hAnsi="Arial" w:cs="Arial"/>
          <w:bCs/>
          <w:color w:val="000000"/>
          <w:sz w:val="24"/>
          <w:szCs w:val="24"/>
          <w:lang w:eastAsia="es-PE"/>
        </w:rPr>
        <w:t xml:space="preserve"> pudiendo ser una guardia nacional o </w:t>
      </w:r>
      <w:r w:rsidR="00FD29F1">
        <w:rPr>
          <w:rFonts w:ascii="Arial" w:eastAsia="Times New Roman" w:hAnsi="Arial" w:cs="Arial"/>
          <w:bCs/>
          <w:color w:val="000000"/>
          <w:sz w:val="24"/>
          <w:szCs w:val="24"/>
          <w:lang w:eastAsia="es-PE"/>
        </w:rPr>
        <w:t xml:space="preserve">concepto </w:t>
      </w:r>
      <w:r w:rsidR="00470936">
        <w:rPr>
          <w:rFonts w:ascii="Arial" w:eastAsia="Times New Roman" w:hAnsi="Arial" w:cs="Arial"/>
          <w:bCs/>
          <w:color w:val="000000"/>
          <w:sz w:val="24"/>
          <w:szCs w:val="24"/>
          <w:lang w:eastAsia="es-PE"/>
        </w:rPr>
        <w:t>similar</w:t>
      </w:r>
      <w:r>
        <w:rPr>
          <w:rFonts w:ascii="Arial" w:eastAsia="Times New Roman" w:hAnsi="Arial" w:cs="Arial"/>
          <w:bCs/>
          <w:color w:val="000000"/>
          <w:sz w:val="24"/>
          <w:szCs w:val="24"/>
          <w:lang w:eastAsia="es-PE"/>
        </w:rPr>
        <w:t xml:space="preserve"> </w:t>
      </w:r>
      <w:r w:rsidR="00ED370C">
        <w:rPr>
          <w:rFonts w:ascii="Arial" w:eastAsia="Times New Roman" w:hAnsi="Arial" w:cs="Arial"/>
          <w:bCs/>
          <w:color w:val="000000"/>
          <w:sz w:val="24"/>
          <w:szCs w:val="24"/>
          <w:lang w:eastAsia="es-PE"/>
        </w:rPr>
        <w:t xml:space="preserve"> pues la interoperabilidad será un imperativo. Y la tradicional división de ejércitos de ti</w:t>
      </w:r>
      <w:r w:rsidR="00087A77">
        <w:rPr>
          <w:rFonts w:ascii="Arial" w:eastAsia="Times New Roman" w:hAnsi="Arial" w:cs="Arial"/>
          <w:bCs/>
          <w:color w:val="000000"/>
          <w:sz w:val="24"/>
          <w:szCs w:val="24"/>
          <w:lang w:eastAsia="es-PE"/>
        </w:rPr>
        <w:t>erra, aire y mar se encuentra en proceso de revisión en la mayoría de países.</w:t>
      </w:r>
      <w:r w:rsidR="00470936">
        <w:rPr>
          <w:rFonts w:ascii="Arial" w:eastAsia="Times New Roman" w:hAnsi="Arial" w:cs="Arial"/>
          <w:bCs/>
          <w:color w:val="000000"/>
          <w:sz w:val="24"/>
          <w:szCs w:val="24"/>
          <w:lang w:eastAsia="es-PE"/>
        </w:rPr>
        <w:t xml:space="preserve"> </w:t>
      </w: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087A77"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De hech</w:t>
      </w:r>
      <w:r w:rsidR="0085776A">
        <w:rPr>
          <w:rFonts w:ascii="Arial" w:eastAsia="Times New Roman" w:hAnsi="Arial" w:cs="Arial"/>
          <w:bCs/>
          <w:color w:val="000000"/>
          <w:sz w:val="24"/>
          <w:szCs w:val="24"/>
          <w:lang w:eastAsia="es-PE"/>
        </w:rPr>
        <w:t>o, estos planteamientos generará</w:t>
      </w:r>
      <w:r w:rsidR="00087A77">
        <w:rPr>
          <w:rFonts w:ascii="Arial" w:eastAsia="Times New Roman" w:hAnsi="Arial" w:cs="Arial"/>
          <w:bCs/>
          <w:color w:val="000000"/>
          <w:sz w:val="24"/>
          <w:szCs w:val="24"/>
          <w:lang w:eastAsia="es-PE"/>
        </w:rPr>
        <w:t xml:space="preserve">n polémica y el </w:t>
      </w:r>
      <w:r>
        <w:rPr>
          <w:rFonts w:ascii="Arial" w:eastAsia="Times New Roman" w:hAnsi="Arial" w:cs="Arial"/>
          <w:bCs/>
          <w:color w:val="000000"/>
          <w:sz w:val="24"/>
          <w:szCs w:val="24"/>
          <w:lang w:eastAsia="es-PE"/>
        </w:rPr>
        <w:t>rechazo de sectores tradicionalistas o reaccionarios, pero no se puede</w:t>
      </w:r>
      <w:r w:rsidR="00EC7371">
        <w:rPr>
          <w:rFonts w:ascii="Arial" w:eastAsia="Times New Roman" w:hAnsi="Arial" w:cs="Arial"/>
          <w:bCs/>
          <w:color w:val="000000"/>
          <w:sz w:val="24"/>
          <w:szCs w:val="24"/>
          <w:lang w:eastAsia="es-PE"/>
        </w:rPr>
        <w:t>n</w:t>
      </w:r>
      <w:r>
        <w:rPr>
          <w:rFonts w:ascii="Arial" w:eastAsia="Times New Roman" w:hAnsi="Arial" w:cs="Arial"/>
          <w:bCs/>
          <w:color w:val="000000"/>
          <w:sz w:val="24"/>
          <w:szCs w:val="24"/>
          <w:lang w:eastAsia="es-PE"/>
        </w:rPr>
        <w:t xml:space="preserve"> perder de vista hechos actuales como la globalización </w:t>
      </w:r>
      <w:r w:rsidR="00FD29F1">
        <w:rPr>
          <w:rFonts w:ascii="Arial" w:eastAsia="Times New Roman" w:hAnsi="Arial" w:cs="Arial"/>
          <w:bCs/>
          <w:color w:val="000000"/>
          <w:sz w:val="24"/>
          <w:szCs w:val="24"/>
          <w:lang w:eastAsia="es-PE"/>
        </w:rPr>
        <w:t xml:space="preserve">o la integración económica. Sin embargo, se </w:t>
      </w:r>
      <w:r w:rsidR="00FD29F1">
        <w:rPr>
          <w:rFonts w:ascii="Arial" w:eastAsia="Times New Roman" w:hAnsi="Arial" w:cs="Arial"/>
          <w:bCs/>
          <w:color w:val="000000"/>
          <w:sz w:val="24"/>
          <w:szCs w:val="24"/>
          <w:lang w:eastAsia="es-PE"/>
        </w:rPr>
        <w:lastRenderedPageBreak/>
        <w:t>deberá pensar en la seguridad real y efectiva de los</w:t>
      </w:r>
      <w:r w:rsidR="00FA7926">
        <w:rPr>
          <w:rFonts w:ascii="Arial" w:eastAsia="Times New Roman" w:hAnsi="Arial" w:cs="Arial"/>
          <w:bCs/>
          <w:color w:val="000000"/>
          <w:sz w:val="24"/>
          <w:szCs w:val="24"/>
          <w:lang w:eastAsia="es-PE"/>
        </w:rPr>
        <w:t xml:space="preserve"> ciudadanos ante posibles amenazas de novísima aparición.</w:t>
      </w:r>
      <w:r w:rsidR="00FD29F1">
        <w:rPr>
          <w:rFonts w:ascii="Arial" w:eastAsia="Times New Roman" w:hAnsi="Arial" w:cs="Arial"/>
          <w:bCs/>
          <w:color w:val="000000"/>
          <w:sz w:val="24"/>
          <w:szCs w:val="24"/>
          <w:lang w:eastAsia="es-PE"/>
        </w:rPr>
        <w:t xml:space="preserve"> </w:t>
      </w:r>
    </w:p>
    <w:p w:rsidR="00FA7926" w:rsidRDefault="00FA7926" w:rsidP="007D729C">
      <w:pPr>
        <w:shd w:val="clear" w:color="auto" w:fill="FFFFFF"/>
        <w:spacing w:after="0" w:line="240" w:lineRule="auto"/>
        <w:jc w:val="both"/>
        <w:rPr>
          <w:rFonts w:ascii="Arial" w:eastAsia="Times New Roman" w:hAnsi="Arial" w:cs="Arial"/>
          <w:bCs/>
          <w:color w:val="000000"/>
          <w:sz w:val="24"/>
          <w:szCs w:val="24"/>
          <w:lang w:eastAsia="es-PE"/>
        </w:rPr>
      </w:pPr>
    </w:p>
    <w:p w:rsidR="00087A77" w:rsidRDefault="00087A77" w:rsidP="007D729C">
      <w:pPr>
        <w:shd w:val="clear" w:color="auto" w:fill="FFFFFF"/>
        <w:spacing w:after="0" w:line="240" w:lineRule="auto"/>
        <w:jc w:val="both"/>
        <w:rPr>
          <w:rFonts w:ascii="Arial" w:eastAsia="Times New Roman" w:hAnsi="Arial" w:cs="Arial"/>
          <w:bCs/>
          <w:color w:val="000000"/>
          <w:sz w:val="24"/>
          <w:szCs w:val="24"/>
          <w:lang w:eastAsia="es-PE"/>
        </w:rPr>
      </w:pPr>
      <w:r>
        <w:rPr>
          <w:rFonts w:ascii="Arial" w:eastAsia="Times New Roman" w:hAnsi="Arial" w:cs="Arial"/>
          <w:bCs/>
          <w:color w:val="000000"/>
          <w:sz w:val="24"/>
          <w:szCs w:val="24"/>
          <w:lang w:eastAsia="es-PE"/>
        </w:rPr>
        <w:t>En suma, nuestra sociedad se enfrentará a cambios acelerados tanto a nivel interno</w:t>
      </w:r>
      <w:r w:rsidR="00FA7926">
        <w:rPr>
          <w:rFonts w:ascii="Arial" w:eastAsia="Times New Roman" w:hAnsi="Arial" w:cs="Arial"/>
          <w:bCs/>
          <w:color w:val="000000"/>
          <w:sz w:val="24"/>
          <w:szCs w:val="24"/>
          <w:lang w:eastAsia="es-PE"/>
        </w:rPr>
        <w:t xml:space="preserve"> </w:t>
      </w:r>
      <w:r w:rsidR="00626B5F">
        <w:rPr>
          <w:rFonts w:ascii="Arial" w:eastAsia="Times New Roman" w:hAnsi="Arial" w:cs="Arial"/>
          <w:bCs/>
          <w:color w:val="000000"/>
          <w:sz w:val="24"/>
          <w:szCs w:val="24"/>
          <w:lang w:eastAsia="es-PE"/>
        </w:rPr>
        <w:t>-</w:t>
      </w:r>
      <w:bookmarkStart w:id="0" w:name="_GoBack"/>
      <w:bookmarkEnd w:id="0"/>
      <w:r>
        <w:rPr>
          <w:rFonts w:ascii="Arial" w:eastAsia="Times New Roman" w:hAnsi="Arial" w:cs="Arial"/>
          <w:bCs/>
          <w:color w:val="000000"/>
          <w:sz w:val="24"/>
          <w:szCs w:val="24"/>
          <w:lang w:eastAsia="es-PE"/>
        </w:rPr>
        <w:t>mega</w:t>
      </w:r>
      <w:r w:rsidR="00FA7926">
        <w:rPr>
          <w:rFonts w:ascii="Arial" w:eastAsia="Times New Roman" w:hAnsi="Arial" w:cs="Arial"/>
          <w:bCs/>
          <w:color w:val="000000"/>
          <w:sz w:val="24"/>
          <w:szCs w:val="24"/>
          <w:lang w:eastAsia="es-PE"/>
        </w:rPr>
        <w:t xml:space="preserve"> </w:t>
      </w:r>
      <w:r>
        <w:rPr>
          <w:rFonts w:ascii="Arial" w:eastAsia="Times New Roman" w:hAnsi="Arial" w:cs="Arial"/>
          <w:bCs/>
          <w:color w:val="000000"/>
          <w:sz w:val="24"/>
          <w:szCs w:val="24"/>
          <w:lang w:eastAsia="es-PE"/>
        </w:rPr>
        <w:t xml:space="preserve">ciudades, cambios en la estructura estatal, surgimiento de </w:t>
      </w:r>
      <w:r w:rsidR="00CC4532">
        <w:rPr>
          <w:rFonts w:ascii="Arial" w:eastAsia="Times New Roman" w:hAnsi="Arial" w:cs="Arial"/>
          <w:bCs/>
          <w:color w:val="000000"/>
          <w:sz w:val="24"/>
          <w:szCs w:val="24"/>
          <w:lang w:eastAsia="es-PE"/>
        </w:rPr>
        <w:t>tecnologías</w:t>
      </w:r>
      <w:r>
        <w:rPr>
          <w:rFonts w:ascii="Arial" w:eastAsia="Times New Roman" w:hAnsi="Arial" w:cs="Arial"/>
          <w:bCs/>
          <w:color w:val="000000"/>
          <w:sz w:val="24"/>
          <w:szCs w:val="24"/>
          <w:lang w:eastAsia="es-PE"/>
        </w:rPr>
        <w:t xml:space="preserve"> de fácil acceso entre otras- que nos facilitan la vida pero también incidirán en o</w:t>
      </w:r>
      <w:r w:rsidR="00FA7926">
        <w:rPr>
          <w:rFonts w:ascii="Arial" w:eastAsia="Times New Roman" w:hAnsi="Arial" w:cs="Arial"/>
          <w:bCs/>
          <w:color w:val="000000"/>
          <w:sz w:val="24"/>
          <w:szCs w:val="24"/>
          <w:lang w:eastAsia="es-PE"/>
        </w:rPr>
        <w:t xml:space="preserve">riginar </w:t>
      </w:r>
      <w:r>
        <w:rPr>
          <w:rFonts w:ascii="Arial" w:eastAsia="Times New Roman" w:hAnsi="Arial" w:cs="Arial"/>
          <w:bCs/>
          <w:color w:val="000000"/>
          <w:sz w:val="24"/>
          <w:szCs w:val="24"/>
          <w:lang w:eastAsia="es-PE"/>
        </w:rPr>
        <w:t>nuevas amenazas a la seguridad humana</w:t>
      </w:r>
      <w:r>
        <w:rPr>
          <w:rStyle w:val="Refdenotaalfinal"/>
          <w:rFonts w:ascii="Arial" w:eastAsia="Times New Roman" w:hAnsi="Arial" w:cs="Arial"/>
          <w:bCs/>
          <w:color w:val="000000"/>
          <w:sz w:val="24"/>
          <w:szCs w:val="24"/>
          <w:lang w:eastAsia="es-PE"/>
        </w:rPr>
        <w:endnoteReference w:id="6"/>
      </w:r>
      <w:r w:rsidR="00CC4532">
        <w:rPr>
          <w:rFonts w:ascii="Arial" w:eastAsia="Times New Roman" w:hAnsi="Arial" w:cs="Arial"/>
          <w:bCs/>
          <w:color w:val="000000"/>
          <w:sz w:val="24"/>
          <w:szCs w:val="24"/>
          <w:lang w:eastAsia="es-PE"/>
        </w:rPr>
        <w:t>. Estamos advertidos de los cambi</w:t>
      </w:r>
      <w:r w:rsidR="00FA7926">
        <w:rPr>
          <w:rFonts w:ascii="Arial" w:eastAsia="Times New Roman" w:hAnsi="Arial" w:cs="Arial"/>
          <w:bCs/>
          <w:color w:val="000000"/>
          <w:sz w:val="24"/>
          <w:szCs w:val="24"/>
          <w:lang w:eastAsia="es-PE"/>
        </w:rPr>
        <w:t>os y retos a la seguridad</w:t>
      </w:r>
      <w:r w:rsidR="00CC4532">
        <w:rPr>
          <w:rFonts w:ascii="Arial" w:eastAsia="Times New Roman" w:hAnsi="Arial" w:cs="Arial"/>
          <w:bCs/>
          <w:color w:val="000000"/>
          <w:sz w:val="24"/>
          <w:szCs w:val="24"/>
          <w:lang w:eastAsia="es-PE"/>
        </w:rPr>
        <w:t xml:space="preserve"> que se anticipan. Debemos actuar en consecuencia y en sintonía con dichas condiciones.</w:t>
      </w: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470936" w:rsidRDefault="00470936" w:rsidP="007D729C">
      <w:pPr>
        <w:shd w:val="clear" w:color="auto" w:fill="FFFFFF"/>
        <w:spacing w:after="0" w:line="240" w:lineRule="auto"/>
        <w:jc w:val="both"/>
        <w:rPr>
          <w:rFonts w:ascii="Arial" w:eastAsia="Times New Roman" w:hAnsi="Arial" w:cs="Arial"/>
          <w:bCs/>
          <w:color w:val="000000"/>
          <w:sz w:val="24"/>
          <w:szCs w:val="24"/>
          <w:lang w:eastAsia="es-PE"/>
        </w:rPr>
      </w:pPr>
    </w:p>
    <w:p w:rsidR="00983B9D" w:rsidRDefault="00983B9D"/>
    <w:sectPr w:rsidR="00983B9D" w:rsidSect="002234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98" w:rsidRDefault="00521198" w:rsidP="007D729C">
      <w:pPr>
        <w:spacing w:after="0" w:line="240" w:lineRule="auto"/>
      </w:pPr>
      <w:r>
        <w:separator/>
      </w:r>
    </w:p>
  </w:endnote>
  <w:endnote w:type="continuationSeparator" w:id="0">
    <w:p w:rsidR="00521198" w:rsidRDefault="00521198" w:rsidP="007D729C">
      <w:pPr>
        <w:spacing w:after="0" w:line="240" w:lineRule="auto"/>
      </w:pPr>
      <w:r>
        <w:continuationSeparator/>
      </w:r>
    </w:p>
  </w:endnote>
  <w:endnote w:id="1">
    <w:p w:rsidR="007D729C" w:rsidRDefault="007D729C" w:rsidP="00626B5F">
      <w:pPr>
        <w:pStyle w:val="Textonotaalfinal"/>
        <w:jc w:val="both"/>
      </w:pPr>
      <w:r>
        <w:rPr>
          <w:rStyle w:val="Refdenotaalfinal"/>
        </w:rPr>
        <w:endnoteRef/>
      </w:r>
      <w:r>
        <w:t xml:space="preserve"> Abogada (UPC), Catedrática de la Universidad de Lima en Política Internacional. M</w:t>
      </w:r>
      <w:r w:rsidRPr="00CC438F">
        <w:t>aestría en Relaciones Internacionales en la USMP. Asimismo, con una especialización en Negocios Internacionales en Lehigh University</w:t>
      </w:r>
      <w:r>
        <w:t xml:space="preserve"> - Iacocca Institute </w:t>
      </w:r>
      <w:r w:rsidRPr="00CC438F">
        <w:t>y cursos en</w:t>
      </w:r>
      <w:r>
        <w:t xml:space="preserve"> relaciones internacionales y derecho internacional público en</w:t>
      </w:r>
      <w:r w:rsidRPr="00CC438F">
        <w:t xml:space="preserve"> la OEA, AECID, UPV, la Corte Penal </w:t>
      </w:r>
      <w:r>
        <w:t>Internacional de la Haya y el Instituto Internacional de Derechos H</w:t>
      </w:r>
      <w:r w:rsidRPr="00CC438F">
        <w:t>umanos en Strasbourg</w:t>
      </w:r>
      <w:r w:rsidRPr="00B257F2">
        <w:t xml:space="preserve"> </w:t>
      </w:r>
      <w:r>
        <w:t xml:space="preserve">- </w:t>
      </w:r>
      <w:r w:rsidRPr="00B257F2">
        <w:t>Allée René Cassin</w:t>
      </w:r>
      <w:r w:rsidRPr="00CC438F">
        <w:t xml:space="preserve">. </w:t>
      </w:r>
      <w:r>
        <w:t>Actualmente se desempeña como investigadora en el Instituto de Estudios Estratégicos IEE.</w:t>
      </w:r>
    </w:p>
  </w:endnote>
  <w:endnote w:id="2">
    <w:p w:rsidR="007D729C" w:rsidRDefault="007D729C" w:rsidP="00626B5F">
      <w:pPr>
        <w:pStyle w:val="Textonotaalfinal"/>
        <w:jc w:val="both"/>
      </w:pPr>
      <w:r>
        <w:rPr>
          <w:rStyle w:val="Refdenotaalfinal"/>
        </w:rPr>
        <w:endnoteRef/>
      </w:r>
      <w:r>
        <w:t xml:space="preserve"> Abogado (UL), graduado en el Asia Pacific Center for Security Studies (EEUU) y en el Center for Hemispherical Defense Studies (EEUU) en Seguridad, Defensa e Inteligencia. Profesor en la UNMSM</w:t>
      </w:r>
      <w:r w:rsidR="00A50B69">
        <w:t>, MINDEF</w:t>
      </w:r>
      <w:r>
        <w:t xml:space="preserve"> y en las FFAA de cursos como Política</w:t>
      </w:r>
      <w:r w:rsidR="00A50B69">
        <w:t xml:space="preserve"> Internacional</w:t>
      </w:r>
      <w:r>
        <w:t xml:space="preserve">, Derecho Internacional Humanitario, Terrorismo Global entre otros. Expositor en la Conferencia sub-regional de Seguridad en Cartagena, Colombia. También se desempeña </w:t>
      </w:r>
      <w:r w:rsidR="00A50B69">
        <w:t>como consultor político de diversos medios de prensa nacional e internacionales</w:t>
      </w:r>
      <w:r>
        <w:t xml:space="preserve">. </w:t>
      </w:r>
      <w:r w:rsidR="00A50B69">
        <w:t>Ha trabajado en el Consejo N</w:t>
      </w:r>
      <w:r>
        <w:t>acional de Inteligencia, Ministerio del Interior y Presidencia del Consejo de Ministros</w:t>
      </w:r>
      <w:r w:rsidR="009F747A">
        <w:t>, además de trabajar actualmente como analista para empresas mineras, bancos y trasnacionales</w:t>
      </w:r>
      <w:r>
        <w:t xml:space="preserve">. </w:t>
      </w:r>
      <w:r w:rsidR="00A50B69">
        <w:t>Actualmente es fundador</w:t>
      </w:r>
      <w:r>
        <w:t xml:space="preserve"> del Instituto de Estudios Estratégicos IEE.</w:t>
      </w:r>
    </w:p>
  </w:endnote>
  <w:endnote w:id="3">
    <w:p w:rsidR="00C061C9" w:rsidRDefault="00C061C9" w:rsidP="00626B5F">
      <w:pPr>
        <w:pStyle w:val="Textonotaalfinal"/>
        <w:jc w:val="both"/>
      </w:pPr>
      <w:r>
        <w:rPr>
          <w:rStyle w:val="Refdenotaalfinal"/>
        </w:rPr>
        <w:endnoteRef/>
      </w:r>
      <w:r>
        <w:t xml:space="preserve"> Revista </w:t>
      </w:r>
      <w:r w:rsidR="00626B5F">
        <w:t>Ágora</w:t>
      </w:r>
      <w:r>
        <w:t xml:space="preserve">, Volumen 2, </w:t>
      </w:r>
      <w:r w:rsidR="00626B5F">
        <w:t>número</w:t>
      </w:r>
      <w:r>
        <w:t xml:space="preserve"> 4, 2011.</w:t>
      </w:r>
    </w:p>
  </w:endnote>
  <w:endnote w:id="4">
    <w:p w:rsidR="00372022" w:rsidRPr="00372022" w:rsidRDefault="00372022" w:rsidP="00626B5F">
      <w:pPr>
        <w:pStyle w:val="NormalWeb"/>
        <w:jc w:val="both"/>
        <w:rPr>
          <w:rFonts w:ascii="Calibri" w:hAnsi="Calibri" w:cs="Calibri"/>
          <w:sz w:val="20"/>
          <w:szCs w:val="20"/>
        </w:rPr>
      </w:pPr>
      <w:r w:rsidRPr="00372022">
        <w:rPr>
          <w:rStyle w:val="Refdenotaalfinal"/>
          <w:rFonts w:ascii="Calibri" w:hAnsi="Calibri" w:cs="Calibri"/>
        </w:rPr>
        <w:endnoteRef/>
      </w:r>
      <w:r w:rsidRPr="00372022">
        <w:rPr>
          <w:rFonts w:ascii="Calibri" w:hAnsi="Calibri" w:cs="Calibri"/>
        </w:rPr>
        <w:t xml:space="preserve"> </w:t>
      </w:r>
      <w:r w:rsidRPr="00372022">
        <w:rPr>
          <w:rFonts w:ascii="Calibri" w:hAnsi="Calibri" w:cs="Calibri"/>
          <w:sz w:val="20"/>
          <w:szCs w:val="20"/>
        </w:rPr>
        <w:t>Se llama guerra fría al sistema de relaciones internacionales que abarcó desde 1945 hasta 1991. Este sistema se caracterizó por el enfrentamiento entre dos superpotencias, Estados Unidos y la Unión Soviética, y la división del mundo en dos bloques, con sistemas económicos, políticos y sociales opuestos, cada uno de ellos liderado por una superpotencia y respaldado por un conjunto de alianzas.</w:t>
      </w:r>
    </w:p>
    <w:p w:rsidR="00372022" w:rsidRPr="00372022" w:rsidRDefault="00372022" w:rsidP="00626B5F">
      <w:pPr>
        <w:numPr>
          <w:ilvl w:val="0"/>
          <w:numId w:val="1"/>
        </w:numPr>
        <w:spacing w:before="100" w:beforeAutospacing="1" w:after="100" w:afterAutospacing="1" w:line="240" w:lineRule="auto"/>
        <w:jc w:val="both"/>
        <w:rPr>
          <w:rFonts w:eastAsia="Times New Roman" w:cs="Calibri"/>
          <w:sz w:val="20"/>
          <w:szCs w:val="20"/>
          <w:lang w:eastAsia="es-PE"/>
        </w:rPr>
      </w:pPr>
      <w:r w:rsidRPr="00372022">
        <w:rPr>
          <w:rFonts w:eastAsia="Times New Roman" w:cs="Calibri"/>
          <w:sz w:val="20"/>
          <w:szCs w:val="20"/>
          <w:lang w:eastAsia="es-PE"/>
        </w:rPr>
        <w:t xml:space="preserve">El </w:t>
      </w:r>
      <w:r w:rsidRPr="00372022">
        <w:rPr>
          <w:rFonts w:eastAsia="Times New Roman" w:cs="Calibri"/>
          <w:b/>
          <w:bCs/>
          <w:sz w:val="20"/>
          <w:szCs w:val="20"/>
          <w:lang w:eastAsia="es-PE"/>
        </w:rPr>
        <w:t>bloque occidental o capitalista</w:t>
      </w:r>
      <w:r w:rsidRPr="00372022">
        <w:rPr>
          <w:rFonts w:eastAsia="Times New Roman" w:cs="Calibri"/>
          <w:sz w:val="20"/>
          <w:szCs w:val="20"/>
          <w:lang w:eastAsia="es-PE"/>
        </w:rPr>
        <w:t>. Estados Unidos aprobó en 1948 un programa de ayuda económica destinado a la reconstrucción de los países de Europa occidental devastados en la Segunda Guerra Mundial: el plan Marshall. En 1949 Estados Unidos y sus aliados formaron una alianza militar, la Alianza del Atlántico Norte (OTAN).</w:t>
      </w:r>
    </w:p>
    <w:p w:rsidR="00372022" w:rsidRPr="00372022" w:rsidRDefault="00372022" w:rsidP="00626B5F">
      <w:pPr>
        <w:numPr>
          <w:ilvl w:val="0"/>
          <w:numId w:val="1"/>
        </w:numPr>
        <w:spacing w:before="100" w:beforeAutospacing="1" w:after="100" w:afterAutospacing="1" w:line="240" w:lineRule="auto"/>
        <w:jc w:val="both"/>
        <w:rPr>
          <w:rFonts w:eastAsia="Times New Roman" w:cs="Calibri"/>
          <w:sz w:val="20"/>
          <w:szCs w:val="20"/>
          <w:lang w:eastAsia="es-PE"/>
        </w:rPr>
      </w:pPr>
      <w:r w:rsidRPr="00372022">
        <w:rPr>
          <w:rFonts w:eastAsia="Times New Roman" w:cs="Calibri"/>
          <w:sz w:val="20"/>
          <w:szCs w:val="20"/>
          <w:lang w:eastAsia="es-PE"/>
        </w:rPr>
        <w:t xml:space="preserve">El </w:t>
      </w:r>
      <w:r w:rsidRPr="00372022">
        <w:rPr>
          <w:rFonts w:eastAsia="Times New Roman" w:cs="Calibri"/>
          <w:b/>
          <w:bCs/>
          <w:sz w:val="20"/>
          <w:szCs w:val="20"/>
          <w:lang w:eastAsia="es-PE"/>
        </w:rPr>
        <w:t>bloque oriental comunista</w:t>
      </w:r>
      <w:r w:rsidRPr="00372022">
        <w:rPr>
          <w:rFonts w:eastAsia="Times New Roman" w:cs="Calibri"/>
          <w:sz w:val="20"/>
          <w:szCs w:val="20"/>
          <w:lang w:eastAsia="es-PE"/>
        </w:rPr>
        <w:t>. La URSS y sus aliados (Bulgaria, Hungría, Checoslovaquia, Polonia y Rumanía. Más tarde se unieron Albania, la RDA, Mongolia, Cuba, Vietnam y Yugoslavia) constituyeron en 1949 el Consejo de Ayuda Mutua Económica (CAME o COMECON), con el fin de coordinar sus políticas económicas. En 1955 crearon una alianza militar, el Pacto de Varsovia.</w:t>
      </w:r>
    </w:p>
    <w:p w:rsidR="00372022" w:rsidRPr="00372022" w:rsidRDefault="00372022" w:rsidP="00626B5F">
      <w:pPr>
        <w:spacing w:before="100" w:beforeAutospacing="1" w:after="100" w:afterAutospacing="1" w:line="240" w:lineRule="auto"/>
        <w:jc w:val="both"/>
        <w:rPr>
          <w:rFonts w:eastAsia="Times New Roman" w:cs="Calibri"/>
          <w:sz w:val="20"/>
          <w:szCs w:val="20"/>
          <w:lang w:eastAsia="es-PE"/>
        </w:rPr>
      </w:pPr>
      <w:r w:rsidRPr="00372022">
        <w:rPr>
          <w:rFonts w:eastAsia="Times New Roman" w:cs="Calibri"/>
          <w:sz w:val="20"/>
          <w:szCs w:val="20"/>
          <w:lang w:eastAsia="es-PE"/>
        </w:rPr>
        <w:t>Estados Unidos y la URSS almacenaron armamento para amenazar al contrario con la destrucción total. Por eso, los enfrentamientos se resolvieron por medio de conflictos locales en diversos puntos de la Tierra evitando una guerra directa entre las potencias.</w:t>
      </w:r>
    </w:p>
    <w:p w:rsidR="00372022" w:rsidRPr="00626B5F" w:rsidRDefault="00372022" w:rsidP="00626B5F">
      <w:pPr>
        <w:spacing w:before="100" w:beforeAutospacing="1" w:after="100" w:afterAutospacing="1" w:line="240" w:lineRule="auto"/>
        <w:jc w:val="both"/>
        <w:rPr>
          <w:rFonts w:eastAsia="Times New Roman" w:cs="Calibri"/>
          <w:sz w:val="20"/>
          <w:szCs w:val="20"/>
          <w:lang w:eastAsia="es-PE"/>
        </w:rPr>
      </w:pPr>
      <w:r w:rsidRPr="00372022">
        <w:rPr>
          <w:rFonts w:eastAsia="Times New Roman" w:cs="Calibri"/>
          <w:sz w:val="20"/>
          <w:szCs w:val="20"/>
          <w:lang w:eastAsia="es-PE"/>
        </w:rPr>
        <w:t>La guerra fría marcó también la organización interna de los diferentes países del mundo. Los gobiernos de las dos superpotencias difundieron un conjunto de valores que ensalzaba su propio sistema y rechazaba frontalmente el contrario</w:t>
      </w:r>
    </w:p>
  </w:endnote>
  <w:endnote w:id="5">
    <w:p w:rsidR="009F747A" w:rsidRDefault="009F747A" w:rsidP="00626B5F">
      <w:pPr>
        <w:pStyle w:val="Textonotaalfinal"/>
        <w:jc w:val="both"/>
      </w:pPr>
      <w:r>
        <w:rPr>
          <w:rStyle w:val="Refdenotaalfinal"/>
        </w:rPr>
        <w:endnoteRef/>
      </w:r>
      <w:r>
        <w:t xml:space="preserve"> Revista Caretas, </w:t>
      </w:r>
      <w:r w:rsidR="00626B5F">
        <w:t>número</w:t>
      </w:r>
      <w:r>
        <w:t xml:space="preserve"> 2229, 26 de Abril del 2012, </w:t>
      </w:r>
      <w:r w:rsidR="00626B5F">
        <w:t>página</w:t>
      </w:r>
      <w:r>
        <w:t xml:space="preserve"> 14 y siguientes.</w:t>
      </w:r>
    </w:p>
  </w:endnote>
  <w:endnote w:id="6">
    <w:p w:rsidR="00087A77" w:rsidRPr="00CC4532" w:rsidRDefault="00087A77" w:rsidP="00626B5F">
      <w:pPr>
        <w:pStyle w:val="NormalWeb"/>
        <w:jc w:val="both"/>
        <w:rPr>
          <w:rFonts w:asciiTheme="minorHAnsi" w:hAnsiTheme="minorHAnsi" w:cstheme="minorHAnsi"/>
          <w:sz w:val="20"/>
          <w:szCs w:val="20"/>
          <w:lang w:val="es-ES"/>
        </w:rPr>
      </w:pPr>
      <w:r>
        <w:rPr>
          <w:rStyle w:val="Refdenotaalfinal"/>
        </w:rPr>
        <w:endnoteRef/>
      </w:r>
      <w:r>
        <w:t xml:space="preserve"> </w:t>
      </w:r>
      <w:r w:rsidRPr="00CC4532">
        <w:rPr>
          <w:rFonts w:asciiTheme="minorHAnsi" w:hAnsiTheme="minorHAnsi" w:cstheme="minorHAnsi"/>
          <w:sz w:val="20"/>
          <w:szCs w:val="20"/>
          <w:lang w:val="es-ES"/>
        </w:rPr>
        <w:t xml:space="preserve">La </w:t>
      </w:r>
      <w:r w:rsidRPr="00CC4532">
        <w:rPr>
          <w:rFonts w:asciiTheme="minorHAnsi" w:hAnsiTheme="minorHAnsi" w:cstheme="minorHAnsi"/>
          <w:b/>
          <w:bCs/>
          <w:sz w:val="20"/>
          <w:szCs w:val="20"/>
          <w:lang w:val="es-ES"/>
        </w:rPr>
        <w:t>seguridad humana</w:t>
      </w:r>
      <w:r w:rsidRPr="00CC4532">
        <w:rPr>
          <w:rFonts w:asciiTheme="minorHAnsi" w:hAnsiTheme="minorHAnsi" w:cstheme="minorHAnsi"/>
          <w:sz w:val="20"/>
          <w:szCs w:val="20"/>
          <w:lang w:val="es-ES"/>
        </w:rPr>
        <w:t xml:space="preserve"> se desarrolla como concepto integral de </w:t>
      </w:r>
      <w:r w:rsidR="00CC4532">
        <w:rPr>
          <w:rFonts w:asciiTheme="minorHAnsi" w:hAnsiTheme="minorHAnsi" w:cstheme="minorHAnsi"/>
          <w:sz w:val="20"/>
          <w:szCs w:val="20"/>
          <w:lang w:val="es-ES"/>
        </w:rPr>
        <w:t xml:space="preserve">seguridad. </w:t>
      </w:r>
      <w:r w:rsidRPr="00CC4532">
        <w:rPr>
          <w:rFonts w:asciiTheme="minorHAnsi" w:hAnsiTheme="minorHAnsi" w:cstheme="minorHAnsi"/>
          <w:sz w:val="20"/>
          <w:szCs w:val="20"/>
          <w:lang w:val="es-ES"/>
        </w:rPr>
        <w:t xml:space="preserve"> Mientras la noción </w:t>
      </w:r>
      <w:r w:rsidR="00CC4532" w:rsidRPr="00CC4532">
        <w:rPr>
          <w:rFonts w:asciiTheme="minorHAnsi" w:hAnsiTheme="minorHAnsi" w:cstheme="minorHAnsi"/>
          <w:sz w:val="20"/>
          <w:szCs w:val="20"/>
          <w:lang w:val="es-ES"/>
        </w:rPr>
        <w:t xml:space="preserve">seguridad </w:t>
      </w:r>
      <w:r w:rsidR="00CC4532">
        <w:rPr>
          <w:rFonts w:asciiTheme="minorHAnsi" w:hAnsiTheme="minorHAnsi" w:cstheme="minorHAnsi"/>
          <w:sz w:val="20"/>
          <w:szCs w:val="20"/>
          <w:lang w:val="es-ES"/>
        </w:rPr>
        <w:t xml:space="preserve"> nacional </w:t>
      </w:r>
      <w:r w:rsidRPr="00CC4532">
        <w:rPr>
          <w:rFonts w:asciiTheme="minorHAnsi" w:hAnsiTheme="minorHAnsi" w:cstheme="minorHAnsi"/>
          <w:sz w:val="20"/>
          <w:szCs w:val="20"/>
          <w:lang w:val="es-ES"/>
        </w:rPr>
        <w:t xml:space="preserve"> apunta a la seguridad y defensa de un Estado o nación, la seguridad humana se centra en el usuario final de la seguridad, el ser humano. Por tanto,</w:t>
      </w:r>
      <w:r w:rsidR="00CC4532">
        <w:rPr>
          <w:rFonts w:asciiTheme="minorHAnsi" w:hAnsiTheme="minorHAnsi" w:cstheme="minorHAnsi"/>
          <w:sz w:val="20"/>
          <w:szCs w:val="20"/>
          <w:lang w:val="es-ES"/>
        </w:rPr>
        <w:t xml:space="preserve"> </w:t>
      </w:r>
      <w:r w:rsidRPr="00CC4532">
        <w:rPr>
          <w:rFonts w:asciiTheme="minorHAnsi" w:hAnsiTheme="minorHAnsi" w:cstheme="minorHAnsi"/>
          <w:sz w:val="20"/>
          <w:szCs w:val="20"/>
          <w:lang w:val="es-ES"/>
        </w:rPr>
        <w:t>incorporar resguardos que protejan al ser humano de abusos por parte del Estado. Uno de los puntos de partida en la consideración de la seguridad humana fue el Programa de las Naciones Unidas para el Desarrollo (</w:t>
      </w:r>
      <w:r w:rsidR="00CC4532">
        <w:rPr>
          <w:rFonts w:asciiTheme="minorHAnsi" w:hAnsiTheme="minorHAnsi" w:cstheme="minorHAnsi"/>
          <w:sz w:val="20"/>
          <w:szCs w:val="20"/>
          <w:lang w:val="es-ES"/>
        </w:rPr>
        <w:t>PNUD)</w:t>
      </w:r>
      <w:r w:rsidRPr="00CC4532">
        <w:rPr>
          <w:rFonts w:asciiTheme="minorHAnsi" w:hAnsiTheme="minorHAnsi" w:cstheme="minorHAnsi"/>
          <w:sz w:val="20"/>
          <w:szCs w:val="20"/>
          <w:lang w:val="es-ES"/>
        </w:rPr>
        <w:t xml:space="preserve"> a través de su </w:t>
      </w:r>
      <w:r w:rsidRPr="00CC4532">
        <w:rPr>
          <w:rFonts w:asciiTheme="minorHAnsi" w:hAnsiTheme="minorHAnsi" w:cstheme="minorHAnsi"/>
          <w:i/>
          <w:iCs/>
          <w:sz w:val="20"/>
          <w:szCs w:val="20"/>
          <w:lang w:val="es-ES"/>
        </w:rPr>
        <w:t>Informe sobre el Desarrollo humano</w:t>
      </w:r>
      <w:r w:rsidR="00CC4532">
        <w:rPr>
          <w:rFonts w:asciiTheme="minorHAnsi" w:hAnsiTheme="minorHAnsi" w:cstheme="minorHAnsi"/>
          <w:sz w:val="20"/>
          <w:szCs w:val="20"/>
          <w:lang w:val="es-ES"/>
        </w:rPr>
        <w:t xml:space="preserve"> </w:t>
      </w:r>
      <w:r w:rsidRPr="00CC4532">
        <w:rPr>
          <w:rFonts w:asciiTheme="minorHAnsi" w:hAnsiTheme="minorHAnsi" w:cstheme="minorHAnsi"/>
          <w:sz w:val="20"/>
          <w:szCs w:val="20"/>
          <w:lang w:val="es-ES"/>
        </w:rPr>
        <w:t>de 1994 (que entre otras cosas estableció el índice de desarrollo humano o IDH); en él se introdujo el argumento de que la mejor forma de luchar contra la inseguridad global es garantizar las libertades</w:t>
      </w:r>
      <w:r w:rsidR="00CC4532">
        <w:rPr>
          <w:rFonts w:asciiTheme="minorHAnsi" w:hAnsiTheme="minorHAnsi" w:cstheme="minorHAnsi"/>
          <w:sz w:val="20"/>
          <w:szCs w:val="20"/>
          <w:lang w:val="es-ES"/>
        </w:rPr>
        <w:t xml:space="preserve"> </w:t>
      </w:r>
      <w:r w:rsidRPr="00CC4532">
        <w:rPr>
          <w:rFonts w:asciiTheme="minorHAnsi" w:hAnsiTheme="minorHAnsi" w:cstheme="minorHAnsi"/>
          <w:sz w:val="20"/>
          <w:szCs w:val="20"/>
          <w:lang w:val="es-ES"/>
        </w:rPr>
        <w:t>o ausencias de necesidad</w:t>
      </w:r>
      <w:r w:rsidR="00CC4532">
        <w:rPr>
          <w:rFonts w:asciiTheme="minorHAnsi" w:hAnsiTheme="minorHAnsi" w:cstheme="minorHAnsi"/>
          <w:sz w:val="20"/>
          <w:szCs w:val="20"/>
          <w:lang w:val="es-ES"/>
        </w:rPr>
        <w:t xml:space="preserve"> </w:t>
      </w:r>
      <w:r w:rsidRPr="00CC4532">
        <w:rPr>
          <w:rFonts w:asciiTheme="minorHAnsi" w:hAnsiTheme="minorHAnsi" w:cstheme="minorHAnsi"/>
          <w:sz w:val="20"/>
          <w:szCs w:val="20"/>
          <w:lang w:val="es-ES"/>
        </w:rPr>
        <w:t>y miedo ("</w:t>
      </w:r>
      <w:proofErr w:type="spellStart"/>
      <w:r w:rsidRPr="00CC4532">
        <w:rPr>
          <w:rFonts w:asciiTheme="minorHAnsi" w:hAnsiTheme="minorHAnsi" w:cstheme="minorHAnsi"/>
          <w:sz w:val="20"/>
          <w:szCs w:val="20"/>
          <w:lang w:val="es-ES"/>
        </w:rPr>
        <w:t>freedom</w:t>
      </w:r>
      <w:proofErr w:type="spellEnd"/>
      <w:r w:rsidRPr="00CC4532">
        <w:rPr>
          <w:rFonts w:asciiTheme="minorHAnsi" w:hAnsiTheme="minorHAnsi" w:cstheme="minorHAnsi"/>
          <w:sz w:val="20"/>
          <w:szCs w:val="20"/>
          <w:lang w:val="es-ES"/>
        </w:rPr>
        <w:t xml:space="preserve"> </w:t>
      </w:r>
      <w:proofErr w:type="spellStart"/>
      <w:r w:rsidRPr="00CC4532">
        <w:rPr>
          <w:rFonts w:asciiTheme="minorHAnsi" w:hAnsiTheme="minorHAnsi" w:cstheme="minorHAnsi"/>
          <w:sz w:val="20"/>
          <w:szCs w:val="20"/>
          <w:lang w:val="es-ES"/>
        </w:rPr>
        <w:t>from</w:t>
      </w:r>
      <w:proofErr w:type="spellEnd"/>
      <w:r w:rsidRPr="00CC4532">
        <w:rPr>
          <w:rFonts w:asciiTheme="minorHAnsi" w:hAnsiTheme="minorHAnsi" w:cstheme="minorHAnsi"/>
          <w:sz w:val="20"/>
          <w:szCs w:val="20"/>
          <w:lang w:val="es-ES"/>
        </w:rPr>
        <w:t xml:space="preserve"> </w:t>
      </w:r>
      <w:proofErr w:type="spellStart"/>
      <w:r w:rsidRPr="00CC4532">
        <w:rPr>
          <w:rFonts w:asciiTheme="minorHAnsi" w:hAnsiTheme="minorHAnsi" w:cstheme="minorHAnsi"/>
          <w:sz w:val="20"/>
          <w:szCs w:val="20"/>
          <w:lang w:val="es-ES"/>
        </w:rPr>
        <w:t>want</w:t>
      </w:r>
      <w:proofErr w:type="spellEnd"/>
      <w:r w:rsidRPr="00CC4532">
        <w:rPr>
          <w:rFonts w:asciiTheme="minorHAnsi" w:hAnsiTheme="minorHAnsi" w:cstheme="minorHAnsi"/>
          <w:sz w:val="20"/>
          <w:szCs w:val="20"/>
          <w:lang w:val="es-ES"/>
        </w:rPr>
        <w:t>" y "</w:t>
      </w:r>
      <w:proofErr w:type="spellStart"/>
      <w:r w:rsidRPr="00CC4532">
        <w:rPr>
          <w:rFonts w:asciiTheme="minorHAnsi" w:hAnsiTheme="minorHAnsi" w:cstheme="minorHAnsi"/>
          <w:sz w:val="20"/>
          <w:szCs w:val="20"/>
          <w:lang w:val="es-ES"/>
        </w:rPr>
        <w:t>freedom</w:t>
      </w:r>
      <w:proofErr w:type="spellEnd"/>
      <w:r w:rsidRPr="00CC4532">
        <w:rPr>
          <w:rFonts w:asciiTheme="minorHAnsi" w:hAnsiTheme="minorHAnsi" w:cstheme="minorHAnsi"/>
          <w:sz w:val="20"/>
          <w:szCs w:val="20"/>
          <w:lang w:val="es-ES"/>
        </w:rPr>
        <w:t xml:space="preserve"> </w:t>
      </w:r>
      <w:proofErr w:type="spellStart"/>
      <w:r w:rsidRPr="00CC4532">
        <w:rPr>
          <w:rFonts w:asciiTheme="minorHAnsi" w:hAnsiTheme="minorHAnsi" w:cstheme="minorHAnsi"/>
          <w:sz w:val="20"/>
          <w:szCs w:val="20"/>
          <w:lang w:val="es-ES"/>
        </w:rPr>
        <w:t>from</w:t>
      </w:r>
      <w:proofErr w:type="spellEnd"/>
      <w:r w:rsidRPr="00CC4532">
        <w:rPr>
          <w:rFonts w:asciiTheme="minorHAnsi" w:hAnsiTheme="minorHAnsi" w:cstheme="minorHAnsi"/>
          <w:sz w:val="20"/>
          <w:szCs w:val="20"/>
          <w:lang w:val="es-ES"/>
        </w:rPr>
        <w:t xml:space="preserve"> </w:t>
      </w:r>
      <w:proofErr w:type="spellStart"/>
      <w:r w:rsidRPr="00CC4532">
        <w:rPr>
          <w:rFonts w:asciiTheme="minorHAnsi" w:hAnsiTheme="minorHAnsi" w:cstheme="minorHAnsi"/>
          <w:sz w:val="20"/>
          <w:szCs w:val="20"/>
          <w:lang w:val="es-ES"/>
        </w:rPr>
        <w:t>fear</w:t>
      </w:r>
      <w:proofErr w:type="spellEnd"/>
      <w:r w:rsidRPr="00CC4532">
        <w:rPr>
          <w:rFonts w:asciiTheme="minorHAnsi" w:hAnsiTheme="minorHAnsi" w:cstheme="minorHAnsi"/>
          <w:sz w:val="20"/>
          <w:szCs w:val="20"/>
          <w:lang w:val="es-ES"/>
        </w:rPr>
        <w:t xml:space="preserve">"). Actualmente el concepto de </w:t>
      </w:r>
      <w:r w:rsidRPr="00CC4532">
        <w:rPr>
          <w:rFonts w:asciiTheme="minorHAnsi" w:hAnsiTheme="minorHAnsi" w:cstheme="minorHAnsi"/>
          <w:i/>
          <w:iCs/>
          <w:sz w:val="20"/>
          <w:szCs w:val="20"/>
          <w:lang w:val="es-ES"/>
        </w:rPr>
        <w:t>seguridad humana</w:t>
      </w:r>
      <w:r w:rsidRPr="00CC4532">
        <w:rPr>
          <w:rFonts w:asciiTheme="minorHAnsi" w:hAnsiTheme="minorHAnsi" w:cstheme="minorHAnsi"/>
          <w:sz w:val="20"/>
          <w:szCs w:val="20"/>
          <w:lang w:val="es-ES"/>
        </w:rPr>
        <w:t xml:space="preserve"> ha alcanzado el nivel de estudios universitarios, asociado a los estudios sobre globalización</w:t>
      </w:r>
      <w:r w:rsidR="00CC4532">
        <w:rPr>
          <w:rFonts w:asciiTheme="minorHAnsi" w:hAnsiTheme="minorHAnsi" w:cstheme="minorHAnsi"/>
          <w:sz w:val="20"/>
          <w:szCs w:val="20"/>
          <w:lang w:val="es-ES"/>
        </w:rPr>
        <w:t>,</w:t>
      </w:r>
      <w:r w:rsidRPr="00CC4532">
        <w:rPr>
          <w:rFonts w:asciiTheme="minorHAnsi" w:hAnsiTheme="minorHAnsi" w:cstheme="minorHAnsi"/>
          <w:sz w:val="20"/>
          <w:szCs w:val="20"/>
          <w:lang w:val="es-ES"/>
        </w:rPr>
        <w:t xml:space="preserve"> relaciones internacionales y derechos humanos</w:t>
      </w:r>
      <w:r w:rsidR="00CC4532">
        <w:rPr>
          <w:rFonts w:asciiTheme="minorHAnsi" w:hAnsiTheme="minorHAnsi" w:cstheme="minorHAnsi"/>
          <w:sz w:val="20"/>
          <w:szCs w:val="20"/>
          <w:lang w:val="es-ES"/>
        </w:rPr>
        <w:t>.</w:t>
      </w:r>
    </w:p>
    <w:p w:rsidR="00087A77" w:rsidRPr="00087A77" w:rsidRDefault="00087A77">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98" w:rsidRDefault="00521198" w:rsidP="007D729C">
      <w:pPr>
        <w:spacing w:after="0" w:line="240" w:lineRule="auto"/>
      </w:pPr>
      <w:r>
        <w:separator/>
      </w:r>
    </w:p>
  </w:footnote>
  <w:footnote w:type="continuationSeparator" w:id="0">
    <w:p w:rsidR="00521198" w:rsidRDefault="00521198" w:rsidP="007D7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7A03"/>
    <w:multiLevelType w:val="multilevel"/>
    <w:tmpl w:val="338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1054B"/>
    <w:multiLevelType w:val="multilevel"/>
    <w:tmpl w:val="042A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9C"/>
    <w:rsid w:val="00020B3A"/>
    <w:rsid w:val="00057866"/>
    <w:rsid w:val="00087A77"/>
    <w:rsid w:val="00132DA0"/>
    <w:rsid w:val="001A177F"/>
    <w:rsid w:val="001F635A"/>
    <w:rsid w:val="002C3B7A"/>
    <w:rsid w:val="002C3EDA"/>
    <w:rsid w:val="002D4B72"/>
    <w:rsid w:val="00303DCD"/>
    <w:rsid w:val="00337853"/>
    <w:rsid w:val="00372022"/>
    <w:rsid w:val="00470936"/>
    <w:rsid w:val="00474249"/>
    <w:rsid w:val="00521198"/>
    <w:rsid w:val="005A09C8"/>
    <w:rsid w:val="005F3872"/>
    <w:rsid w:val="00626B5F"/>
    <w:rsid w:val="00677394"/>
    <w:rsid w:val="00746751"/>
    <w:rsid w:val="007D729C"/>
    <w:rsid w:val="007E707C"/>
    <w:rsid w:val="0085776A"/>
    <w:rsid w:val="008B1D3E"/>
    <w:rsid w:val="008F1120"/>
    <w:rsid w:val="009068BB"/>
    <w:rsid w:val="0092348D"/>
    <w:rsid w:val="00983B9D"/>
    <w:rsid w:val="009D23EC"/>
    <w:rsid w:val="009F747A"/>
    <w:rsid w:val="00A50B69"/>
    <w:rsid w:val="00B47F3C"/>
    <w:rsid w:val="00C061C9"/>
    <w:rsid w:val="00CC4532"/>
    <w:rsid w:val="00CD091C"/>
    <w:rsid w:val="00D154C5"/>
    <w:rsid w:val="00D22D00"/>
    <w:rsid w:val="00DC3B40"/>
    <w:rsid w:val="00DD2E8A"/>
    <w:rsid w:val="00DF64E3"/>
    <w:rsid w:val="00EC7371"/>
    <w:rsid w:val="00ED370C"/>
    <w:rsid w:val="00ED4638"/>
    <w:rsid w:val="00FA7926"/>
    <w:rsid w:val="00FD29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9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D729C"/>
    <w:rPr>
      <w:sz w:val="20"/>
      <w:szCs w:val="20"/>
    </w:rPr>
  </w:style>
  <w:style w:type="character" w:customStyle="1" w:styleId="TextonotaalfinalCar">
    <w:name w:val="Texto nota al final Car"/>
    <w:basedOn w:val="Fuentedeprrafopredeter"/>
    <w:link w:val="Textonotaalfinal"/>
    <w:uiPriority w:val="99"/>
    <w:semiHidden/>
    <w:rsid w:val="007D729C"/>
    <w:rPr>
      <w:rFonts w:ascii="Calibri" w:eastAsia="Calibri" w:hAnsi="Calibri" w:cs="Times New Roman"/>
      <w:sz w:val="20"/>
      <w:szCs w:val="20"/>
    </w:rPr>
  </w:style>
  <w:style w:type="character" w:styleId="Refdenotaalfinal">
    <w:name w:val="endnote reference"/>
    <w:uiPriority w:val="99"/>
    <w:semiHidden/>
    <w:unhideWhenUsed/>
    <w:rsid w:val="007D729C"/>
    <w:rPr>
      <w:vertAlign w:val="superscript"/>
    </w:rPr>
  </w:style>
  <w:style w:type="paragraph" w:styleId="NormalWeb">
    <w:name w:val="Normal (Web)"/>
    <w:basedOn w:val="Normal"/>
    <w:uiPriority w:val="99"/>
    <w:unhideWhenUsed/>
    <w:rsid w:val="0037202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estilo2">
    <w:name w:val="estilo2"/>
    <w:basedOn w:val="Normal"/>
    <w:rsid w:val="00474249"/>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basedOn w:val="Fuentedeprrafopredeter"/>
    <w:uiPriority w:val="22"/>
    <w:qFormat/>
    <w:rsid w:val="00474249"/>
    <w:rPr>
      <w:b/>
      <w:bCs/>
    </w:rPr>
  </w:style>
  <w:style w:type="character" w:styleId="Hipervnculo">
    <w:name w:val="Hyperlink"/>
    <w:basedOn w:val="Fuentedeprrafopredeter"/>
    <w:uiPriority w:val="99"/>
    <w:semiHidden/>
    <w:unhideWhenUsed/>
    <w:rsid w:val="00923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9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D729C"/>
    <w:rPr>
      <w:sz w:val="20"/>
      <w:szCs w:val="20"/>
    </w:rPr>
  </w:style>
  <w:style w:type="character" w:customStyle="1" w:styleId="TextonotaalfinalCar">
    <w:name w:val="Texto nota al final Car"/>
    <w:basedOn w:val="Fuentedeprrafopredeter"/>
    <w:link w:val="Textonotaalfinal"/>
    <w:uiPriority w:val="99"/>
    <w:semiHidden/>
    <w:rsid w:val="007D729C"/>
    <w:rPr>
      <w:rFonts w:ascii="Calibri" w:eastAsia="Calibri" w:hAnsi="Calibri" w:cs="Times New Roman"/>
      <w:sz w:val="20"/>
      <w:szCs w:val="20"/>
    </w:rPr>
  </w:style>
  <w:style w:type="character" w:styleId="Refdenotaalfinal">
    <w:name w:val="endnote reference"/>
    <w:uiPriority w:val="99"/>
    <w:semiHidden/>
    <w:unhideWhenUsed/>
    <w:rsid w:val="007D729C"/>
    <w:rPr>
      <w:vertAlign w:val="superscript"/>
    </w:rPr>
  </w:style>
  <w:style w:type="paragraph" w:styleId="NormalWeb">
    <w:name w:val="Normal (Web)"/>
    <w:basedOn w:val="Normal"/>
    <w:uiPriority w:val="99"/>
    <w:unhideWhenUsed/>
    <w:rsid w:val="0037202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estilo2">
    <w:name w:val="estilo2"/>
    <w:basedOn w:val="Normal"/>
    <w:rsid w:val="00474249"/>
    <w:pPr>
      <w:spacing w:before="100" w:beforeAutospacing="1" w:after="100" w:afterAutospacing="1" w:line="240" w:lineRule="auto"/>
    </w:pPr>
    <w:rPr>
      <w:rFonts w:ascii="Times New Roman" w:eastAsia="Times New Roman" w:hAnsi="Times New Roman"/>
      <w:sz w:val="24"/>
      <w:szCs w:val="24"/>
      <w:lang w:eastAsia="es-PE"/>
    </w:rPr>
  </w:style>
  <w:style w:type="character" w:styleId="Textoennegrita">
    <w:name w:val="Strong"/>
    <w:basedOn w:val="Fuentedeprrafopredeter"/>
    <w:uiPriority w:val="22"/>
    <w:qFormat/>
    <w:rsid w:val="00474249"/>
    <w:rPr>
      <w:b/>
      <w:bCs/>
    </w:rPr>
  </w:style>
  <w:style w:type="character" w:styleId="Hipervnculo">
    <w:name w:val="Hyperlink"/>
    <w:basedOn w:val="Fuentedeprrafopredeter"/>
    <w:uiPriority w:val="99"/>
    <w:semiHidden/>
    <w:unhideWhenUsed/>
    <w:rsid w:val="00923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1463">
      <w:bodyDiv w:val="1"/>
      <w:marLeft w:val="0"/>
      <w:marRight w:val="0"/>
      <w:marTop w:val="0"/>
      <w:marBottom w:val="0"/>
      <w:divBdr>
        <w:top w:val="none" w:sz="0" w:space="0" w:color="auto"/>
        <w:left w:val="none" w:sz="0" w:space="0" w:color="auto"/>
        <w:bottom w:val="none" w:sz="0" w:space="0" w:color="auto"/>
        <w:right w:val="none" w:sz="0" w:space="0" w:color="auto"/>
      </w:divBdr>
      <w:divsChild>
        <w:div w:id="1877767407">
          <w:marLeft w:val="0"/>
          <w:marRight w:val="0"/>
          <w:marTop w:val="0"/>
          <w:marBottom w:val="0"/>
          <w:divBdr>
            <w:top w:val="none" w:sz="0" w:space="0" w:color="auto"/>
            <w:left w:val="none" w:sz="0" w:space="0" w:color="auto"/>
            <w:bottom w:val="none" w:sz="0" w:space="0" w:color="auto"/>
            <w:right w:val="none" w:sz="0" w:space="0" w:color="auto"/>
          </w:divBdr>
          <w:divsChild>
            <w:div w:id="848058757">
              <w:marLeft w:val="0"/>
              <w:marRight w:val="0"/>
              <w:marTop w:val="0"/>
              <w:marBottom w:val="0"/>
              <w:divBdr>
                <w:top w:val="none" w:sz="0" w:space="0" w:color="auto"/>
                <w:left w:val="none" w:sz="0" w:space="0" w:color="auto"/>
                <w:bottom w:val="none" w:sz="0" w:space="0" w:color="auto"/>
                <w:right w:val="none" w:sz="0" w:space="0" w:color="auto"/>
              </w:divBdr>
              <w:divsChild>
                <w:div w:id="15614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6501">
      <w:bodyDiv w:val="1"/>
      <w:marLeft w:val="0"/>
      <w:marRight w:val="0"/>
      <w:marTop w:val="0"/>
      <w:marBottom w:val="0"/>
      <w:divBdr>
        <w:top w:val="none" w:sz="0" w:space="0" w:color="auto"/>
        <w:left w:val="none" w:sz="0" w:space="0" w:color="auto"/>
        <w:bottom w:val="none" w:sz="0" w:space="0" w:color="auto"/>
        <w:right w:val="none" w:sz="0" w:space="0" w:color="auto"/>
      </w:divBdr>
      <w:divsChild>
        <w:div w:id="1402022410">
          <w:marLeft w:val="0"/>
          <w:marRight w:val="0"/>
          <w:marTop w:val="0"/>
          <w:marBottom w:val="0"/>
          <w:divBdr>
            <w:top w:val="none" w:sz="0" w:space="0" w:color="auto"/>
            <w:left w:val="none" w:sz="0" w:space="0" w:color="auto"/>
            <w:bottom w:val="none" w:sz="0" w:space="0" w:color="auto"/>
            <w:right w:val="none" w:sz="0" w:space="0" w:color="auto"/>
          </w:divBdr>
          <w:divsChild>
            <w:div w:id="1880973297">
              <w:marLeft w:val="0"/>
              <w:marRight w:val="0"/>
              <w:marTop w:val="0"/>
              <w:marBottom w:val="0"/>
              <w:divBdr>
                <w:top w:val="none" w:sz="0" w:space="0" w:color="auto"/>
                <w:left w:val="none" w:sz="0" w:space="0" w:color="auto"/>
                <w:bottom w:val="none" w:sz="0" w:space="0" w:color="auto"/>
                <w:right w:val="none" w:sz="0" w:space="0" w:color="auto"/>
              </w:divBdr>
              <w:divsChild>
                <w:div w:id="17122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966889">
          <w:marLeft w:val="0"/>
          <w:marRight w:val="0"/>
          <w:marTop w:val="0"/>
          <w:marBottom w:val="0"/>
          <w:divBdr>
            <w:top w:val="none" w:sz="0" w:space="0" w:color="auto"/>
            <w:left w:val="none" w:sz="0" w:space="0" w:color="auto"/>
            <w:bottom w:val="none" w:sz="0" w:space="0" w:color="auto"/>
            <w:right w:val="none" w:sz="0" w:space="0" w:color="auto"/>
          </w:divBdr>
          <w:divsChild>
            <w:div w:id="1243418428">
              <w:marLeft w:val="0"/>
              <w:marRight w:val="0"/>
              <w:marTop w:val="0"/>
              <w:marBottom w:val="0"/>
              <w:divBdr>
                <w:top w:val="none" w:sz="0" w:space="0" w:color="auto"/>
                <w:left w:val="none" w:sz="0" w:space="0" w:color="auto"/>
                <w:bottom w:val="none" w:sz="0" w:space="0" w:color="auto"/>
                <w:right w:val="none" w:sz="0" w:space="0" w:color="auto"/>
              </w:divBdr>
              <w:divsChild>
                <w:div w:id="275411010">
                  <w:marLeft w:val="0"/>
                  <w:marRight w:val="0"/>
                  <w:marTop w:val="0"/>
                  <w:marBottom w:val="0"/>
                  <w:divBdr>
                    <w:top w:val="none" w:sz="0" w:space="0" w:color="auto"/>
                    <w:left w:val="none" w:sz="0" w:space="0" w:color="auto"/>
                    <w:bottom w:val="none" w:sz="0" w:space="0" w:color="auto"/>
                    <w:right w:val="none" w:sz="0" w:space="0" w:color="auto"/>
                  </w:divBdr>
                  <w:divsChild>
                    <w:div w:id="443155887">
                      <w:marLeft w:val="0"/>
                      <w:marRight w:val="0"/>
                      <w:marTop w:val="0"/>
                      <w:marBottom w:val="0"/>
                      <w:divBdr>
                        <w:top w:val="none" w:sz="0" w:space="0" w:color="auto"/>
                        <w:left w:val="none" w:sz="0" w:space="0" w:color="auto"/>
                        <w:bottom w:val="none" w:sz="0" w:space="0" w:color="auto"/>
                        <w:right w:val="none" w:sz="0" w:space="0" w:color="auto"/>
                      </w:divBdr>
                      <w:divsChild>
                        <w:div w:id="85001217">
                          <w:marLeft w:val="0"/>
                          <w:marRight w:val="0"/>
                          <w:marTop w:val="0"/>
                          <w:marBottom w:val="0"/>
                          <w:divBdr>
                            <w:top w:val="none" w:sz="0" w:space="0" w:color="auto"/>
                            <w:left w:val="none" w:sz="0" w:space="0" w:color="auto"/>
                            <w:bottom w:val="none" w:sz="0" w:space="0" w:color="auto"/>
                            <w:right w:val="none" w:sz="0" w:space="0" w:color="auto"/>
                          </w:divBdr>
                          <w:divsChild>
                            <w:div w:id="2072189744">
                              <w:marLeft w:val="0"/>
                              <w:marRight w:val="0"/>
                              <w:marTop w:val="0"/>
                              <w:marBottom w:val="0"/>
                              <w:divBdr>
                                <w:top w:val="none" w:sz="0" w:space="0" w:color="auto"/>
                                <w:left w:val="none" w:sz="0" w:space="0" w:color="auto"/>
                                <w:bottom w:val="none" w:sz="0" w:space="0" w:color="auto"/>
                                <w:right w:val="none" w:sz="0" w:space="0" w:color="auto"/>
                              </w:divBdr>
                              <w:divsChild>
                                <w:div w:id="1431928450">
                                  <w:marLeft w:val="0"/>
                                  <w:marRight w:val="0"/>
                                  <w:marTop w:val="0"/>
                                  <w:marBottom w:val="0"/>
                                  <w:divBdr>
                                    <w:top w:val="none" w:sz="0" w:space="0" w:color="auto"/>
                                    <w:left w:val="none" w:sz="0" w:space="0" w:color="auto"/>
                                    <w:bottom w:val="none" w:sz="0" w:space="0" w:color="auto"/>
                                    <w:right w:val="none" w:sz="0" w:space="0" w:color="auto"/>
                                  </w:divBdr>
                                  <w:divsChild>
                                    <w:div w:id="925571573">
                                      <w:marLeft w:val="0"/>
                                      <w:marRight w:val="0"/>
                                      <w:marTop w:val="0"/>
                                      <w:marBottom w:val="0"/>
                                      <w:divBdr>
                                        <w:top w:val="none" w:sz="0" w:space="0" w:color="auto"/>
                                        <w:left w:val="none" w:sz="0" w:space="0" w:color="auto"/>
                                        <w:bottom w:val="none" w:sz="0" w:space="0" w:color="auto"/>
                                        <w:right w:val="none" w:sz="0" w:space="0" w:color="auto"/>
                                      </w:divBdr>
                                      <w:divsChild>
                                        <w:div w:id="1849639955">
                                          <w:marLeft w:val="0"/>
                                          <w:marRight w:val="0"/>
                                          <w:marTop w:val="0"/>
                                          <w:marBottom w:val="0"/>
                                          <w:divBdr>
                                            <w:top w:val="none" w:sz="0" w:space="0" w:color="auto"/>
                                            <w:left w:val="none" w:sz="0" w:space="0" w:color="auto"/>
                                            <w:bottom w:val="none" w:sz="0" w:space="0" w:color="auto"/>
                                            <w:right w:val="none" w:sz="0" w:space="0" w:color="auto"/>
                                          </w:divBdr>
                                          <w:divsChild>
                                            <w:div w:id="1920477320">
                                              <w:marLeft w:val="0"/>
                                              <w:marRight w:val="0"/>
                                              <w:marTop w:val="0"/>
                                              <w:marBottom w:val="0"/>
                                              <w:divBdr>
                                                <w:top w:val="none" w:sz="0" w:space="0" w:color="auto"/>
                                                <w:left w:val="none" w:sz="0" w:space="0" w:color="auto"/>
                                                <w:bottom w:val="none" w:sz="0" w:space="0" w:color="auto"/>
                                                <w:right w:val="none" w:sz="0" w:space="0" w:color="auto"/>
                                              </w:divBdr>
                                              <w:divsChild>
                                                <w:div w:id="1418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FC41-4A75-491B-B854-1B73C5B2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3639</Words>
  <Characters>20016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Olga</cp:lastModifiedBy>
  <cp:revision>11</cp:revision>
  <dcterms:created xsi:type="dcterms:W3CDTF">2012-06-26T21:27:00Z</dcterms:created>
  <dcterms:modified xsi:type="dcterms:W3CDTF">2012-06-26T22:51:00Z</dcterms:modified>
</cp:coreProperties>
</file>